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558F8AA8">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11C70B9F" w:rsidR="00A308B0" w:rsidRPr="0073619E" w:rsidRDefault="0016205D"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Beneficiary Claims Page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26B5A3A7" w14:textId="4F51A054" w:rsidR="00783BB0"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1537146" w:history="1">
            <w:r w:rsidR="00783BB0" w:rsidRPr="00040DAF">
              <w:rPr>
                <w:rStyle w:val="Hyperlink"/>
                <w:noProof/>
              </w:rPr>
              <w:t>Beneficiary Claims</w:t>
            </w:r>
            <w:r w:rsidR="00783BB0">
              <w:rPr>
                <w:noProof/>
                <w:webHidden/>
              </w:rPr>
              <w:tab/>
            </w:r>
            <w:r w:rsidR="00783BB0">
              <w:rPr>
                <w:noProof/>
                <w:webHidden/>
              </w:rPr>
              <w:fldChar w:fldCharType="begin"/>
            </w:r>
            <w:r w:rsidR="00783BB0">
              <w:rPr>
                <w:noProof/>
                <w:webHidden/>
              </w:rPr>
              <w:instrText xml:space="preserve"> PAGEREF _Toc221537146 \h </w:instrText>
            </w:r>
            <w:r w:rsidR="00783BB0">
              <w:rPr>
                <w:noProof/>
                <w:webHidden/>
              </w:rPr>
            </w:r>
            <w:r w:rsidR="00783BB0">
              <w:rPr>
                <w:noProof/>
                <w:webHidden/>
              </w:rPr>
              <w:fldChar w:fldCharType="separate"/>
            </w:r>
            <w:r w:rsidR="00783BB0">
              <w:rPr>
                <w:noProof/>
                <w:webHidden/>
              </w:rPr>
              <w:t>3</w:t>
            </w:r>
            <w:r w:rsidR="00783BB0">
              <w:rPr>
                <w:noProof/>
                <w:webHidden/>
              </w:rPr>
              <w:fldChar w:fldCharType="end"/>
            </w:r>
          </w:hyperlink>
        </w:p>
        <w:p w14:paraId="2153F98A" w14:textId="2303D22F" w:rsidR="00783BB0" w:rsidRDefault="00783BB0">
          <w:pPr>
            <w:pStyle w:val="TOC2"/>
            <w:rPr>
              <w:rFonts w:asciiTheme="minorHAnsi" w:eastAsiaTheme="minorEastAsia" w:hAnsiTheme="minorHAnsi"/>
              <w:noProof/>
              <w:color w:val="auto"/>
              <w:kern w:val="2"/>
              <w14:ligatures w14:val="standardContextual"/>
            </w:rPr>
          </w:pPr>
          <w:hyperlink w:anchor="_Toc221537147" w:history="1">
            <w:r w:rsidRPr="00040DAF">
              <w:rPr>
                <w:rStyle w:val="Hyperlink"/>
                <w:noProof/>
              </w:rPr>
              <w:t>Submit Beneficiary Claim</w:t>
            </w:r>
            <w:r>
              <w:rPr>
                <w:noProof/>
                <w:webHidden/>
              </w:rPr>
              <w:tab/>
            </w:r>
            <w:r>
              <w:rPr>
                <w:noProof/>
                <w:webHidden/>
              </w:rPr>
              <w:fldChar w:fldCharType="begin"/>
            </w:r>
            <w:r>
              <w:rPr>
                <w:noProof/>
                <w:webHidden/>
              </w:rPr>
              <w:instrText xml:space="preserve"> PAGEREF _Toc221537147 \h </w:instrText>
            </w:r>
            <w:r>
              <w:rPr>
                <w:noProof/>
                <w:webHidden/>
              </w:rPr>
            </w:r>
            <w:r>
              <w:rPr>
                <w:noProof/>
                <w:webHidden/>
              </w:rPr>
              <w:fldChar w:fldCharType="separate"/>
            </w:r>
            <w:r>
              <w:rPr>
                <w:noProof/>
                <w:webHidden/>
              </w:rPr>
              <w:t>4</w:t>
            </w:r>
            <w:r>
              <w:rPr>
                <w:noProof/>
                <w:webHidden/>
              </w:rPr>
              <w:fldChar w:fldCharType="end"/>
            </w:r>
          </w:hyperlink>
        </w:p>
        <w:p w14:paraId="2D98DBA1" w14:textId="5E77904A" w:rsidR="00783BB0" w:rsidRDefault="00783BB0">
          <w:pPr>
            <w:pStyle w:val="TOC2"/>
            <w:rPr>
              <w:rFonts w:asciiTheme="minorHAnsi" w:eastAsiaTheme="minorEastAsia" w:hAnsiTheme="minorHAnsi"/>
              <w:noProof/>
              <w:color w:val="auto"/>
              <w:kern w:val="2"/>
              <w14:ligatures w14:val="standardContextual"/>
            </w:rPr>
          </w:pPr>
          <w:hyperlink w:anchor="_Toc221537148" w:history="1">
            <w:r w:rsidRPr="00040DAF">
              <w:rPr>
                <w:rStyle w:val="Hyperlink"/>
                <w:noProof/>
              </w:rPr>
              <w:t>Provide Beneficiary Distribution Elections to Beneficiary(ies)</w:t>
            </w:r>
            <w:r>
              <w:rPr>
                <w:noProof/>
                <w:webHidden/>
              </w:rPr>
              <w:tab/>
            </w:r>
            <w:r>
              <w:rPr>
                <w:noProof/>
                <w:webHidden/>
              </w:rPr>
              <w:fldChar w:fldCharType="begin"/>
            </w:r>
            <w:r>
              <w:rPr>
                <w:noProof/>
                <w:webHidden/>
              </w:rPr>
              <w:instrText xml:space="preserve"> PAGEREF _Toc221537148 \h </w:instrText>
            </w:r>
            <w:r>
              <w:rPr>
                <w:noProof/>
                <w:webHidden/>
              </w:rPr>
            </w:r>
            <w:r>
              <w:rPr>
                <w:noProof/>
                <w:webHidden/>
              </w:rPr>
              <w:fldChar w:fldCharType="separate"/>
            </w:r>
            <w:r>
              <w:rPr>
                <w:noProof/>
                <w:webHidden/>
              </w:rPr>
              <w:t>7</w:t>
            </w:r>
            <w:r>
              <w:rPr>
                <w:noProof/>
                <w:webHidden/>
              </w:rPr>
              <w:fldChar w:fldCharType="end"/>
            </w:r>
          </w:hyperlink>
        </w:p>
        <w:p w14:paraId="5C2E87AD" w14:textId="62B33EFB" w:rsidR="00783BB0" w:rsidRDefault="00783BB0">
          <w:pPr>
            <w:pStyle w:val="TOC2"/>
            <w:rPr>
              <w:rFonts w:asciiTheme="minorHAnsi" w:eastAsiaTheme="minorEastAsia" w:hAnsiTheme="minorHAnsi"/>
              <w:noProof/>
              <w:color w:val="auto"/>
              <w:kern w:val="2"/>
              <w14:ligatures w14:val="standardContextual"/>
            </w:rPr>
          </w:pPr>
          <w:hyperlink w:anchor="_Toc221537149" w:history="1">
            <w:r w:rsidRPr="00040DAF">
              <w:rPr>
                <w:rStyle w:val="Hyperlink"/>
                <w:noProof/>
              </w:rPr>
              <w:t>Upload Completed Beneficiary Distribution Elections</w:t>
            </w:r>
            <w:r>
              <w:rPr>
                <w:noProof/>
                <w:webHidden/>
              </w:rPr>
              <w:tab/>
            </w:r>
            <w:r>
              <w:rPr>
                <w:noProof/>
                <w:webHidden/>
              </w:rPr>
              <w:fldChar w:fldCharType="begin"/>
            </w:r>
            <w:r>
              <w:rPr>
                <w:noProof/>
                <w:webHidden/>
              </w:rPr>
              <w:instrText xml:space="preserve"> PAGEREF _Toc221537149 \h </w:instrText>
            </w:r>
            <w:r>
              <w:rPr>
                <w:noProof/>
                <w:webHidden/>
              </w:rPr>
            </w:r>
            <w:r>
              <w:rPr>
                <w:noProof/>
                <w:webHidden/>
              </w:rPr>
              <w:fldChar w:fldCharType="separate"/>
            </w:r>
            <w:r>
              <w:rPr>
                <w:noProof/>
                <w:webHidden/>
              </w:rPr>
              <w:t>8</w:t>
            </w:r>
            <w:r>
              <w:rPr>
                <w:noProof/>
                <w:webHidden/>
              </w:rPr>
              <w:fldChar w:fldCharType="end"/>
            </w:r>
          </w:hyperlink>
        </w:p>
        <w:p w14:paraId="0017F009" w14:textId="1029D9DF" w:rsidR="00783BB0" w:rsidRDefault="00783BB0">
          <w:pPr>
            <w:pStyle w:val="TOC2"/>
            <w:rPr>
              <w:rFonts w:asciiTheme="minorHAnsi" w:eastAsiaTheme="minorEastAsia" w:hAnsiTheme="minorHAnsi"/>
              <w:noProof/>
              <w:color w:val="auto"/>
              <w:kern w:val="2"/>
              <w14:ligatures w14:val="standardContextual"/>
            </w:rPr>
          </w:pPr>
          <w:hyperlink w:anchor="_Toc221537150" w:history="1">
            <w:r w:rsidRPr="00040DAF">
              <w:rPr>
                <w:rStyle w:val="Hyperlink"/>
                <w:noProof/>
              </w:rPr>
              <w:t>Await Disbursal Instructions from Superior</w:t>
            </w:r>
            <w:r>
              <w:rPr>
                <w:noProof/>
                <w:webHidden/>
              </w:rPr>
              <w:tab/>
            </w:r>
            <w:r>
              <w:rPr>
                <w:noProof/>
                <w:webHidden/>
              </w:rPr>
              <w:fldChar w:fldCharType="begin"/>
            </w:r>
            <w:r>
              <w:rPr>
                <w:noProof/>
                <w:webHidden/>
              </w:rPr>
              <w:instrText xml:space="preserve"> PAGEREF _Toc221537150 \h </w:instrText>
            </w:r>
            <w:r>
              <w:rPr>
                <w:noProof/>
                <w:webHidden/>
              </w:rPr>
            </w:r>
            <w:r>
              <w:rPr>
                <w:noProof/>
                <w:webHidden/>
              </w:rPr>
              <w:fldChar w:fldCharType="separate"/>
            </w:r>
            <w:r>
              <w:rPr>
                <w:noProof/>
                <w:webHidden/>
              </w:rPr>
              <w:t>9</w:t>
            </w:r>
            <w:r>
              <w:rPr>
                <w:noProof/>
                <w:webHidden/>
              </w:rPr>
              <w:fldChar w:fldCharType="end"/>
            </w:r>
          </w:hyperlink>
        </w:p>
        <w:p w14:paraId="31604A3C" w14:textId="5178C7AA" w:rsidR="00783BB0" w:rsidRDefault="00783BB0">
          <w:pPr>
            <w:pStyle w:val="TOC2"/>
            <w:rPr>
              <w:rFonts w:asciiTheme="minorHAnsi" w:eastAsiaTheme="minorEastAsia" w:hAnsiTheme="minorHAnsi"/>
              <w:noProof/>
              <w:color w:val="auto"/>
              <w:kern w:val="2"/>
              <w14:ligatures w14:val="standardContextual"/>
            </w:rPr>
          </w:pPr>
          <w:hyperlink w:anchor="_Toc221537151" w:history="1">
            <w:r w:rsidRPr="00040DAF">
              <w:rPr>
                <w:rStyle w:val="Hyperlink"/>
                <w:noProof/>
              </w:rPr>
              <w:t>View Beneficiary Claims</w:t>
            </w:r>
            <w:r>
              <w:rPr>
                <w:noProof/>
                <w:webHidden/>
              </w:rPr>
              <w:tab/>
            </w:r>
            <w:r>
              <w:rPr>
                <w:noProof/>
                <w:webHidden/>
              </w:rPr>
              <w:fldChar w:fldCharType="begin"/>
            </w:r>
            <w:r>
              <w:rPr>
                <w:noProof/>
                <w:webHidden/>
              </w:rPr>
              <w:instrText xml:space="preserve"> PAGEREF _Toc221537151 \h </w:instrText>
            </w:r>
            <w:r>
              <w:rPr>
                <w:noProof/>
                <w:webHidden/>
              </w:rPr>
            </w:r>
            <w:r>
              <w:rPr>
                <w:noProof/>
                <w:webHidden/>
              </w:rPr>
              <w:fldChar w:fldCharType="separate"/>
            </w:r>
            <w:r>
              <w:rPr>
                <w:noProof/>
                <w:webHidden/>
              </w:rPr>
              <w:t>9</w:t>
            </w:r>
            <w:r>
              <w:rPr>
                <w:noProof/>
                <w:webHidden/>
              </w:rPr>
              <w:fldChar w:fldCharType="end"/>
            </w:r>
          </w:hyperlink>
        </w:p>
        <w:p w14:paraId="560CA5C8" w14:textId="4803B882" w:rsidR="00783BB0" w:rsidRDefault="00783BB0">
          <w:pPr>
            <w:pStyle w:val="TOC3"/>
            <w:tabs>
              <w:tab w:val="right" w:leader="dot" w:pos="10790"/>
            </w:tabs>
            <w:rPr>
              <w:rFonts w:asciiTheme="minorHAnsi" w:eastAsiaTheme="minorEastAsia" w:hAnsiTheme="minorHAnsi"/>
              <w:noProof/>
              <w:color w:val="auto"/>
              <w:kern w:val="2"/>
              <w14:ligatures w14:val="standardContextual"/>
            </w:rPr>
          </w:pPr>
          <w:hyperlink w:anchor="_Toc221537152" w:history="1">
            <w:r w:rsidRPr="00040DAF">
              <w:rPr>
                <w:rStyle w:val="Hyperlink"/>
                <w:rFonts w:ascii="Nexa Light" w:hAnsi="Nexa Light"/>
                <w:b/>
                <w:bCs/>
                <w:noProof/>
              </w:rPr>
              <w:t>Beneficiary Claim Information</w:t>
            </w:r>
            <w:r>
              <w:rPr>
                <w:noProof/>
                <w:webHidden/>
              </w:rPr>
              <w:tab/>
            </w:r>
            <w:r>
              <w:rPr>
                <w:noProof/>
                <w:webHidden/>
              </w:rPr>
              <w:fldChar w:fldCharType="begin"/>
            </w:r>
            <w:r>
              <w:rPr>
                <w:noProof/>
                <w:webHidden/>
              </w:rPr>
              <w:instrText xml:space="preserve"> PAGEREF _Toc221537152 \h </w:instrText>
            </w:r>
            <w:r>
              <w:rPr>
                <w:noProof/>
                <w:webHidden/>
              </w:rPr>
            </w:r>
            <w:r>
              <w:rPr>
                <w:noProof/>
                <w:webHidden/>
              </w:rPr>
              <w:fldChar w:fldCharType="separate"/>
            </w:r>
            <w:r>
              <w:rPr>
                <w:noProof/>
                <w:webHidden/>
              </w:rPr>
              <w:t>11</w:t>
            </w:r>
            <w:r>
              <w:rPr>
                <w:noProof/>
                <w:webHidden/>
              </w:rPr>
              <w:fldChar w:fldCharType="end"/>
            </w:r>
          </w:hyperlink>
        </w:p>
        <w:p w14:paraId="3E40C3CC" w14:textId="532742BF" w:rsidR="00783BB0" w:rsidRDefault="00783BB0">
          <w:pPr>
            <w:pStyle w:val="TOC3"/>
            <w:tabs>
              <w:tab w:val="right" w:leader="dot" w:pos="10790"/>
            </w:tabs>
            <w:rPr>
              <w:rFonts w:asciiTheme="minorHAnsi" w:eastAsiaTheme="minorEastAsia" w:hAnsiTheme="minorHAnsi"/>
              <w:noProof/>
              <w:color w:val="auto"/>
              <w:kern w:val="2"/>
              <w14:ligatures w14:val="standardContextual"/>
            </w:rPr>
          </w:pPr>
          <w:hyperlink w:anchor="_Toc221537153" w:history="1">
            <w:r w:rsidRPr="00040DAF">
              <w:rPr>
                <w:rStyle w:val="Hyperlink"/>
                <w:rFonts w:ascii="Nexa Light" w:hAnsi="Nexa Light"/>
                <w:b/>
                <w:bCs/>
                <w:noProof/>
              </w:rPr>
              <w:t>Fair Market Value</w:t>
            </w:r>
            <w:r>
              <w:rPr>
                <w:noProof/>
                <w:webHidden/>
              </w:rPr>
              <w:tab/>
            </w:r>
            <w:r>
              <w:rPr>
                <w:noProof/>
                <w:webHidden/>
              </w:rPr>
              <w:fldChar w:fldCharType="begin"/>
            </w:r>
            <w:r>
              <w:rPr>
                <w:noProof/>
                <w:webHidden/>
              </w:rPr>
              <w:instrText xml:space="preserve"> PAGEREF _Toc221537153 \h </w:instrText>
            </w:r>
            <w:r>
              <w:rPr>
                <w:noProof/>
                <w:webHidden/>
              </w:rPr>
            </w:r>
            <w:r>
              <w:rPr>
                <w:noProof/>
                <w:webHidden/>
              </w:rPr>
              <w:fldChar w:fldCharType="separate"/>
            </w:r>
            <w:r>
              <w:rPr>
                <w:noProof/>
                <w:webHidden/>
              </w:rPr>
              <w:t>13</w:t>
            </w:r>
            <w:r>
              <w:rPr>
                <w:noProof/>
                <w:webHidden/>
              </w:rPr>
              <w:fldChar w:fldCharType="end"/>
            </w:r>
          </w:hyperlink>
        </w:p>
        <w:p w14:paraId="55A4304A" w14:textId="23EB9248" w:rsidR="00783BB0" w:rsidRDefault="00783BB0">
          <w:pPr>
            <w:pStyle w:val="TOC3"/>
            <w:tabs>
              <w:tab w:val="right" w:leader="dot" w:pos="10790"/>
            </w:tabs>
            <w:rPr>
              <w:rFonts w:asciiTheme="minorHAnsi" w:eastAsiaTheme="minorEastAsia" w:hAnsiTheme="minorHAnsi"/>
              <w:noProof/>
              <w:color w:val="auto"/>
              <w:kern w:val="2"/>
              <w14:ligatures w14:val="standardContextual"/>
            </w:rPr>
          </w:pPr>
          <w:hyperlink w:anchor="_Toc221537154" w:history="1">
            <w:r w:rsidRPr="00040DAF">
              <w:rPr>
                <w:rStyle w:val="Hyperlink"/>
                <w:rFonts w:ascii="Nexa Light" w:hAnsi="Nexa Light"/>
                <w:b/>
                <w:bCs/>
                <w:noProof/>
              </w:rPr>
              <w:t>Distributions</w:t>
            </w:r>
            <w:r>
              <w:rPr>
                <w:noProof/>
                <w:webHidden/>
              </w:rPr>
              <w:tab/>
            </w:r>
            <w:r>
              <w:rPr>
                <w:noProof/>
                <w:webHidden/>
              </w:rPr>
              <w:fldChar w:fldCharType="begin"/>
            </w:r>
            <w:r>
              <w:rPr>
                <w:noProof/>
                <w:webHidden/>
              </w:rPr>
              <w:instrText xml:space="preserve"> PAGEREF _Toc221537154 \h </w:instrText>
            </w:r>
            <w:r>
              <w:rPr>
                <w:noProof/>
                <w:webHidden/>
              </w:rPr>
            </w:r>
            <w:r>
              <w:rPr>
                <w:noProof/>
                <w:webHidden/>
              </w:rPr>
              <w:fldChar w:fldCharType="separate"/>
            </w:r>
            <w:r>
              <w:rPr>
                <w:noProof/>
                <w:webHidden/>
              </w:rPr>
              <w:t>13</w:t>
            </w:r>
            <w:r>
              <w:rPr>
                <w:noProof/>
                <w:webHidden/>
              </w:rPr>
              <w:fldChar w:fldCharType="end"/>
            </w:r>
          </w:hyperlink>
        </w:p>
        <w:p w14:paraId="16DD7627" w14:textId="7C6E1E59" w:rsidR="00783BB0" w:rsidRDefault="00783BB0">
          <w:pPr>
            <w:pStyle w:val="TOC3"/>
            <w:tabs>
              <w:tab w:val="right" w:leader="dot" w:pos="10790"/>
            </w:tabs>
            <w:rPr>
              <w:rFonts w:asciiTheme="minorHAnsi" w:eastAsiaTheme="minorEastAsia" w:hAnsiTheme="minorHAnsi"/>
              <w:noProof/>
              <w:color w:val="auto"/>
              <w:kern w:val="2"/>
              <w14:ligatures w14:val="standardContextual"/>
            </w:rPr>
          </w:pPr>
          <w:hyperlink w:anchor="_Toc221537155" w:history="1">
            <w:r w:rsidRPr="00040DAF">
              <w:rPr>
                <w:rStyle w:val="Hyperlink"/>
                <w:rFonts w:ascii="Nexa Light" w:hAnsi="Nexa Light"/>
                <w:b/>
                <w:bCs/>
                <w:noProof/>
              </w:rPr>
              <w:t>Uploaded Documents</w:t>
            </w:r>
            <w:r>
              <w:rPr>
                <w:noProof/>
                <w:webHidden/>
              </w:rPr>
              <w:tab/>
            </w:r>
            <w:r>
              <w:rPr>
                <w:noProof/>
                <w:webHidden/>
              </w:rPr>
              <w:fldChar w:fldCharType="begin"/>
            </w:r>
            <w:r>
              <w:rPr>
                <w:noProof/>
                <w:webHidden/>
              </w:rPr>
              <w:instrText xml:space="preserve"> PAGEREF _Toc221537155 \h </w:instrText>
            </w:r>
            <w:r>
              <w:rPr>
                <w:noProof/>
                <w:webHidden/>
              </w:rPr>
            </w:r>
            <w:r>
              <w:rPr>
                <w:noProof/>
                <w:webHidden/>
              </w:rPr>
              <w:fldChar w:fldCharType="separate"/>
            </w:r>
            <w:r>
              <w:rPr>
                <w:noProof/>
                <w:webHidden/>
              </w:rPr>
              <w:t>13</w:t>
            </w:r>
            <w:r>
              <w:rPr>
                <w:noProof/>
                <w:webHidden/>
              </w:rPr>
              <w:fldChar w:fldCharType="end"/>
            </w:r>
          </w:hyperlink>
        </w:p>
        <w:p w14:paraId="490A85E4" w14:textId="3B4BF9F3" w:rsidR="00783BB0" w:rsidRDefault="00783BB0">
          <w:pPr>
            <w:pStyle w:val="TOC3"/>
            <w:tabs>
              <w:tab w:val="right" w:leader="dot" w:pos="10790"/>
            </w:tabs>
            <w:rPr>
              <w:rFonts w:asciiTheme="minorHAnsi" w:eastAsiaTheme="minorEastAsia" w:hAnsiTheme="minorHAnsi"/>
              <w:noProof/>
              <w:color w:val="auto"/>
              <w:kern w:val="2"/>
              <w14:ligatures w14:val="standardContextual"/>
            </w:rPr>
          </w:pPr>
          <w:hyperlink w:anchor="_Toc221537156" w:history="1">
            <w:r w:rsidRPr="00040DAF">
              <w:rPr>
                <w:rStyle w:val="Hyperlink"/>
                <w:rFonts w:ascii="Nexa Light" w:hAnsi="Nexa Light"/>
                <w:b/>
                <w:bCs/>
                <w:noProof/>
              </w:rPr>
              <w:t>Beneficiaries</w:t>
            </w:r>
            <w:r>
              <w:rPr>
                <w:noProof/>
                <w:webHidden/>
              </w:rPr>
              <w:tab/>
            </w:r>
            <w:r>
              <w:rPr>
                <w:noProof/>
                <w:webHidden/>
              </w:rPr>
              <w:fldChar w:fldCharType="begin"/>
            </w:r>
            <w:r>
              <w:rPr>
                <w:noProof/>
                <w:webHidden/>
              </w:rPr>
              <w:instrText xml:space="preserve"> PAGEREF _Toc221537156 \h </w:instrText>
            </w:r>
            <w:r>
              <w:rPr>
                <w:noProof/>
                <w:webHidden/>
              </w:rPr>
            </w:r>
            <w:r>
              <w:rPr>
                <w:noProof/>
                <w:webHidden/>
              </w:rPr>
              <w:fldChar w:fldCharType="separate"/>
            </w:r>
            <w:r>
              <w:rPr>
                <w:noProof/>
                <w:webHidden/>
              </w:rPr>
              <w:t>14</w:t>
            </w:r>
            <w:r>
              <w:rPr>
                <w:noProof/>
                <w:webHidden/>
              </w:rPr>
              <w:fldChar w:fldCharType="end"/>
            </w:r>
          </w:hyperlink>
        </w:p>
        <w:p w14:paraId="33BF5FDC" w14:textId="395C5C21" w:rsidR="00783BB0" w:rsidRDefault="00783BB0">
          <w:pPr>
            <w:pStyle w:val="TOC1"/>
            <w:tabs>
              <w:tab w:val="right" w:leader="dot" w:pos="10790"/>
            </w:tabs>
            <w:rPr>
              <w:rFonts w:asciiTheme="minorHAnsi" w:eastAsiaTheme="minorEastAsia" w:hAnsiTheme="minorHAnsi"/>
              <w:noProof/>
              <w:color w:val="auto"/>
              <w:kern w:val="2"/>
              <w:sz w:val="24"/>
              <w14:ligatures w14:val="standardContextual"/>
            </w:rPr>
          </w:pPr>
          <w:hyperlink w:anchor="_Toc221537157" w:history="1">
            <w:r w:rsidRPr="00040DAF">
              <w:rPr>
                <w:rStyle w:val="Hyperlink"/>
                <w:noProof/>
              </w:rPr>
              <w:t>Superior IRA &amp; HSA Support</w:t>
            </w:r>
            <w:r>
              <w:rPr>
                <w:noProof/>
                <w:webHidden/>
              </w:rPr>
              <w:tab/>
            </w:r>
            <w:r>
              <w:rPr>
                <w:noProof/>
                <w:webHidden/>
              </w:rPr>
              <w:fldChar w:fldCharType="begin"/>
            </w:r>
            <w:r>
              <w:rPr>
                <w:noProof/>
                <w:webHidden/>
              </w:rPr>
              <w:instrText xml:space="preserve"> PAGEREF _Toc221537157 \h </w:instrText>
            </w:r>
            <w:r>
              <w:rPr>
                <w:noProof/>
                <w:webHidden/>
              </w:rPr>
            </w:r>
            <w:r>
              <w:rPr>
                <w:noProof/>
                <w:webHidden/>
              </w:rPr>
              <w:fldChar w:fldCharType="separate"/>
            </w:r>
            <w:r>
              <w:rPr>
                <w:noProof/>
                <w:webHidden/>
              </w:rPr>
              <w:t>15</w:t>
            </w:r>
            <w:r>
              <w:rPr>
                <w:noProof/>
                <w:webHidden/>
              </w:rPr>
              <w:fldChar w:fldCharType="end"/>
            </w:r>
          </w:hyperlink>
        </w:p>
        <w:p w14:paraId="4FCD4134" w14:textId="731007DB" w:rsidR="00783BB0" w:rsidRDefault="00783BB0">
          <w:pPr>
            <w:pStyle w:val="TOC2"/>
            <w:rPr>
              <w:rFonts w:asciiTheme="minorHAnsi" w:eastAsiaTheme="minorEastAsia" w:hAnsiTheme="minorHAnsi"/>
              <w:noProof/>
              <w:color w:val="auto"/>
              <w:kern w:val="2"/>
              <w14:ligatures w14:val="standardContextual"/>
            </w:rPr>
          </w:pPr>
          <w:hyperlink w:anchor="_Toc221537158" w:history="1">
            <w:r w:rsidRPr="00040DAF">
              <w:rPr>
                <w:rStyle w:val="Hyperlink"/>
                <w:noProof/>
              </w:rPr>
              <w:t>Chat</w:t>
            </w:r>
            <w:r>
              <w:rPr>
                <w:noProof/>
                <w:webHidden/>
              </w:rPr>
              <w:tab/>
            </w:r>
            <w:r>
              <w:rPr>
                <w:noProof/>
                <w:webHidden/>
              </w:rPr>
              <w:fldChar w:fldCharType="begin"/>
            </w:r>
            <w:r>
              <w:rPr>
                <w:noProof/>
                <w:webHidden/>
              </w:rPr>
              <w:instrText xml:space="preserve"> PAGEREF _Toc221537158 \h </w:instrText>
            </w:r>
            <w:r>
              <w:rPr>
                <w:noProof/>
                <w:webHidden/>
              </w:rPr>
            </w:r>
            <w:r>
              <w:rPr>
                <w:noProof/>
                <w:webHidden/>
              </w:rPr>
              <w:fldChar w:fldCharType="separate"/>
            </w:r>
            <w:r>
              <w:rPr>
                <w:noProof/>
                <w:webHidden/>
              </w:rPr>
              <w:t>15</w:t>
            </w:r>
            <w:r>
              <w:rPr>
                <w:noProof/>
                <w:webHidden/>
              </w:rPr>
              <w:fldChar w:fldCharType="end"/>
            </w:r>
          </w:hyperlink>
        </w:p>
        <w:p w14:paraId="104B5045" w14:textId="2C92C23A" w:rsidR="00783BB0" w:rsidRDefault="00783BB0">
          <w:pPr>
            <w:pStyle w:val="TOC2"/>
            <w:rPr>
              <w:rFonts w:asciiTheme="minorHAnsi" w:eastAsiaTheme="minorEastAsia" w:hAnsiTheme="minorHAnsi"/>
              <w:noProof/>
              <w:color w:val="auto"/>
              <w:kern w:val="2"/>
              <w14:ligatures w14:val="standardContextual"/>
            </w:rPr>
          </w:pPr>
          <w:hyperlink w:anchor="_Toc221537159" w:history="1">
            <w:r w:rsidRPr="00040DAF">
              <w:rPr>
                <w:rStyle w:val="Hyperlink"/>
                <w:noProof/>
              </w:rPr>
              <w:t>Call</w:t>
            </w:r>
            <w:r>
              <w:rPr>
                <w:noProof/>
                <w:webHidden/>
              </w:rPr>
              <w:tab/>
            </w:r>
            <w:r>
              <w:rPr>
                <w:noProof/>
                <w:webHidden/>
              </w:rPr>
              <w:fldChar w:fldCharType="begin"/>
            </w:r>
            <w:r>
              <w:rPr>
                <w:noProof/>
                <w:webHidden/>
              </w:rPr>
              <w:instrText xml:space="preserve"> PAGEREF _Toc221537159 \h </w:instrText>
            </w:r>
            <w:r>
              <w:rPr>
                <w:noProof/>
                <w:webHidden/>
              </w:rPr>
            </w:r>
            <w:r>
              <w:rPr>
                <w:noProof/>
                <w:webHidden/>
              </w:rPr>
              <w:fldChar w:fldCharType="separate"/>
            </w:r>
            <w:r>
              <w:rPr>
                <w:noProof/>
                <w:webHidden/>
              </w:rPr>
              <w:t>15</w:t>
            </w:r>
            <w:r>
              <w:rPr>
                <w:noProof/>
                <w:webHidden/>
              </w:rPr>
              <w:fldChar w:fldCharType="end"/>
            </w:r>
          </w:hyperlink>
        </w:p>
        <w:p w14:paraId="34531B84" w14:textId="3A049B0D" w:rsidR="00783BB0" w:rsidRDefault="00783BB0">
          <w:pPr>
            <w:pStyle w:val="TOC2"/>
            <w:rPr>
              <w:rFonts w:asciiTheme="minorHAnsi" w:eastAsiaTheme="minorEastAsia" w:hAnsiTheme="minorHAnsi"/>
              <w:noProof/>
              <w:color w:val="auto"/>
              <w:kern w:val="2"/>
              <w14:ligatures w14:val="standardContextual"/>
            </w:rPr>
          </w:pPr>
          <w:hyperlink w:anchor="_Toc221537160" w:history="1">
            <w:r w:rsidRPr="00040DAF">
              <w:rPr>
                <w:rStyle w:val="Hyperlink"/>
                <w:noProof/>
              </w:rPr>
              <w:t>Email</w:t>
            </w:r>
            <w:r>
              <w:rPr>
                <w:noProof/>
                <w:webHidden/>
              </w:rPr>
              <w:tab/>
            </w:r>
            <w:r>
              <w:rPr>
                <w:noProof/>
                <w:webHidden/>
              </w:rPr>
              <w:fldChar w:fldCharType="begin"/>
            </w:r>
            <w:r>
              <w:rPr>
                <w:noProof/>
                <w:webHidden/>
              </w:rPr>
              <w:instrText xml:space="preserve"> PAGEREF _Toc221537160 \h </w:instrText>
            </w:r>
            <w:r>
              <w:rPr>
                <w:noProof/>
                <w:webHidden/>
              </w:rPr>
            </w:r>
            <w:r>
              <w:rPr>
                <w:noProof/>
                <w:webHidden/>
              </w:rPr>
              <w:fldChar w:fldCharType="separate"/>
            </w:r>
            <w:r>
              <w:rPr>
                <w:noProof/>
                <w:webHidden/>
              </w:rPr>
              <w:t>15</w:t>
            </w:r>
            <w:r>
              <w:rPr>
                <w:noProof/>
                <w:webHidden/>
              </w:rPr>
              <w:fldChar w:fldCharType="end"/>
            </w:r>
          </w:hyperlink>
        </w:p>
        <w:p w14:paraId="7353767C" w14:textId="3A4A5B52" w:rsidR="00783BB0" w:rsidRDefault="00783BB0">
          <w:pPr>
            <w:pStyle w:val="TOC2"/>
            <w:rPr>
              <w:rFonts w:asciiTheme="minorHAnsi" w:eastAsiaTheme="minorEastAsia" w:hAnsiTheme="minorHAnsi"/>
              <w:noProof/>
              <w:color w:val="auto"/>
              <w:kern w:val="2"/>
              <w14:ligatures w14:val="standardContextual"/>
            </w:rPr>
          </w:pPr>
          <w:hyperlink w:anchor="_Toc221537161" w:history="1">
            <w:r w:rsidRPr="00040DAF">
              <w:rPr>
                <w:rStyle w:val="Hyperlink"/>
                <w:noProof/>
              </w:rPr>
              <w:t>Help Center</w:t>
            </w:r>
            <w:r>
              <w:rPr>
                <w:noProof/>
                <w:webHidden/>
              </w:rPr>
              <w:tab/>
            </w:r>
            <w:r>
              <w:rPr>
                <w:noProof/>
                <w:webHidden/>
              </w:rPr>
              <w:fldChar w:fldCharType="begin"/>
            </w:r>
            <w:r>
              <w:rPr>
                <w:noProof/>
                <w:webHidden/>
              </w:rPr>
              <w:instrText xml:space="preserve"> PAGEREF _Toc221537161 \h </w:instrText>
            </w:r>
            <w:r>
              <w:rPr>
                <w:noProof/>
                <w:webHidden/>
              </w:rPr>
            </w:r>
            <w:r>
              <w:rPr>
                <w:noProof/>
                <w:webHidden/>
              </w:rPr>
              <w:fldChar w:fldCharType="separate"/>
            </w:r>
            <w:r>
              <w:rPr>
                <w:noProof/>
                <w:webHidden/>
              </w:rPr>
              <w:t>15</w:t>
            </w:r>
            <w:r>
              <w:rPr>
                <w:noProof/>
                <w:webHidden/>
              </w:rPr>
              <w:fldChar w:fldCharType="end"/>
            </w:r>
          </w:hyperlink>
        </w:p>
        <w:p w14:paraId="5FE40C51" w14:textId="6CFA3CFD" w:rsidR="00100BC9" w:rsidRDefault="006D2A54" w:rsidP="00BC520F">
          <w:pPr>
            <w:spacing w:line="240" w:lineRule="auto"/>
          </w:pPr>
          <w:r>
            <w:rPr>
              <w:b/>
              <w:bCs/>
              <w:noProof/>
            </w:rPr>
            <w:fldChar w:fldCharType="end"/>
          </w:r>
        </w:p>
      </w:sdtContent>
    </w:sdt>
    <w:p w14:paraId="398DC595" w14:textId="77777777" w:rsidR="00A3091C" w:rsidRDefault="00A3091C" w:rsidP="00BC520F">
      <w:pPr>
        <w:pStyle w:val="Heading1"/>
        <w:spacing w:line="240" w:lineRule="auto"/>
        <w:rPr>
          <w:color w:val="368E64" w:themeColor="text2"/>
        </w:rPr>
      </w:pPr>
    </w:p>
    <w:p w14:paraId="061D199F" w14:textId="77777777" w:rsidR="00D26C4F" w:rsidRPr="00D26C4F" w:rsidRDefault="00D26C4F" w:rsidP="00D26C4F"/>
    <w:p w14:paraId="53F77338" w14:textId="5D21EA2F" w:rsidR="00D26C4F" w:rsidRDefault="00D26C4F" w:rsidP="00D26C4F">
      <w:pPr>
        <w:tabs>
          <w:tab w:val="left" w:pos="3870"/>
        </w:tabs>
        <w:rPr>
          <w:rFonts w:ascii="Nexa Light" w:eastAsiaTheme="majorEastAsia" w:hAnsi="Nexa Light" w:cstheme="majorBidi"/>
          <w:color w:val="368E64" w:themeColor="text2"/>
          <w:sz w:val="36"/>
          <w:szCs w:val="36"/>
        </w:rPr>
      </w:pPr>
      <w:r>
        <w:rPr>
          <w:rFonts w:ascii="Nexa Light" w:eastAsiaTheme="majorEastAsia" w:hAnsi="Nexa Light" w:cstheme="majorBidi"/>
          <w:color w:val="368E64" w:themeColor="text2"/>
          <w:sz w:val="36"/>
          <w:szCs w:val="36"/>
        </w:rPr>
        <w:tab/>
      </w:r>
    </w:p>
    <w:p w14:paraId="0BDE1416" w14:textId="6E44B6B3" w:rsidR="00D26C4F" w:rsidRPr="00D26C4F" w:rsidRDefault="00D26C4F" w:rsidP="00D26C4F">
      <w:pPr>
        <w:tabs>
          <w:tab w:val="left" w:pos="3870"/>
        </w:tabs>
        <w:sectPr w:rsidR="00D26C4F" w:rsidRPr="00D26C4F" w:rsidSect="007C01BA">
          <w:footerReference w:type="default" r:id="rId12"/>
          <w:pgSz w:w="12240" w:h="15840"/>
          <w:pgMar w:top="720" w:right="720" w:bottom="720" w:left="720" w:header="720" w:footer="720" w:gutter="0"/>
          <w:cols w:space="720"/>
          <w:docGrid w:linePitch="360"/>
        </w:sectPr>
      </w:pPr>
      <w:r>
        <w:tab/>
      </w:r>
    </w:p>
    <w:p w14:paraId="4D9314F2" w14:textId="13FA9BF9" w:rsidR="00CE7FDF" w:rsidRPr="0073619E" w:rsidRDefault="00CE7FDF" w:rsidP="00BC520F">
      <w:pPr>
        <w:pStyle w:val="Heading1"/>
        <w:spacing w:line="240" w:lineRule="auto"/>
        <w:rPr>
          <w:color w:val="368E64" w:themeColor="text2"/>
        </w:rPr>
      </w:pPr>
      <w:bookmarkStart w:id="0" w:name="_Toc221537146"/>
      <w:r w:rsidRPr="0073619E">
        <w:rPr>
          <w:color w:val="368E64" w:themeColor="text2"/>
        </w:rPr>
        <w:lastRenderedPageBreak/>
        <w:t>Beneficiary Claims</w:t>
      </w:r>
      <w:bookmarkEnd w:id="0"/>
    </w:p>
    <w:p w14:paraId="2724B3F9" w14:textId="77777777" w:rsidR="003A1301" w:rsidRPr="00692AEA" w:rsidRDefault="002D7056" w:rsidP="003A1301">
      <w:pPr>
        <w:spacing w:line="240" w:lineRule="auto"/>
        <w:rPr>
          <w:sz w:val="22"/>
          <w:szCs w:val="22"/>
        </w:rPr>
      </w:pPr>
      <w:r w:rsidRPr="00692AEA">
        <w:rPr>
          <w:sz w:val="22"/>
          <w:szCs w:val="22"/>
        </w:rPr>
        <w:t xml:space="preserve">Users with a </w:t>
      </w:r>
      <w:r w:rsidRPr="00692AEA">
        <w:rPr>
          <w:i/>
          <w:iCs/>
          <w:sz w:val="22"/>
          <w:szCs w:val="22"/>
        </w:rPr>
        <w:t xml:space="preserve">Beneficiary Claims </w:t>
      </w:r>
      <w:r w:rsidRPr="00692AEA">
        <w:rPr>
          <w:sz w:val="22"/>
          <w:szCs w:val="22"/>
        </w:rPr>
        <w:t xml:space="preserve">role have access to this section. </w:t>
      </w:r>
      <w:r w:rsidR="003A1301" w:rsidRPr="00692AEA">
        <w:rPr>
          <w:sz w:val="22"/>
          <w:szCs w:val="22"/>
        </w:rPr>
        <w:t xml:space="preserve">(This page is not applicable if your organization is enrolled in Superior’s </w:t>
      </w:r>
      <w:r w:rsidR="003A1301" w:rsidRPr="00692AEA">
        <w:rPr>
          <w:b/>
          <w:bCs/>
          <w:sz w:val="22"/>
          <w:szCs w:val="22"/>
        </w:rPr>
        <w:t>Silver solution</w:t>
      </w:r>
      <w:r w:rsidR="003A1301" w:rsidRPr="00692AEA">
        <w:rPr>
          <w:sz w:val="22"/>
          <w:szCs w:val="22"/>
        </w:rPr>
        <w:t xml:space="preserve">. It is only applicable to Superior’s </w:t>
      </w:r>
      <w:r w:rsidR="003A1301" w:rsidRPr="00692AEA">
        <w:rPr>
          <w:b/>
          <w:bCs/>
          <w:sz w:val="22"/>
          <w:szCs w:val="22"/>
        </w:rPr>
        <w:t>Green solution</w:t>
      </w:r>
      <w:r w:rsidR="003A1301" w:rsidRPr="00692AEA">
        <w:rPr>
          <w:sz w:val="22"/>
          <w:szCs w:val="22"/>
        </w:rPr>
        <w:t xml:space="preserve"> and </w:t>
      </w:r>
      <w:r w:rsidR="003A1301" w:rsidRPr="00692AEA">
        <w:rPr>
          <w:b/>
          <w:bCs/>
          <w:sz w:val="22"/>
          <w:szCs w:val="22"/>
        </w:rPr>
        <w:t>Black solution</w:t>
      </w:r>
      <w:r w:rsidR="003A1301" w:rsidRPr="00692AEA">
        <w:rPr>
          <w:sz w:val="22"/>
          <w:szCs w:val="22"/>
        </w:rPr>
        <w:t xml:space="preserve">.) </w:t>
      </w:r>
    </w:p>
    <w:p w14:paraId="21450B5D" w14:textId="0ABC233F" w:rsidR="006B1492" w:rsidRPr="00692AEA" w:rsidRDefault="006069A1" w:rsidP="006B1492">
      <w:pPr>
        <w:rPr>
          <w:sz w:val="22"/>
          <w:szCs w:val="22"/>
        </w:rPr>
      </w:pPr>
      <w:r w:rsidRPr="00692AEA">
        <w:rPr>
          <w:sz w:val="22"/>
          <w:szCs w:val="22"/>
        </w:rPr>
        <w:t xml:space="preserve">Please note that </w:t>
      </w:r>
      <w:r w:rsidR="006B1492" w:rsidRPr="00692AEA">
        <w:rPr>
          <w:sz w:val="22"/>
          <w:szCs w:val="22"/>
        </w:rPr>
        <w:t xml:space="preserve">Superior </w:t>
      </w:r>
      <w:r w:rsidR="006B1492" w:rsidRPr="00692AEA">
        <w:rPr>
          <w:b/>
          <w:bCs/>
          <w:sz w:val="22"/>
          <w:szCs w:val="22"/>
        </w:rPr>
        <w:t>will</w:t>
      </w:r>
      <w:r w:rsidR="006B1492" w:rsidRPr="00692AEA">
        <w:rPr>
          <w:sz w:val="22"/>
          <w:szCs w:val="22"/>
        </w:rPr>
        <w:t xml:space="preserve"> </w:t>
      </w:r>
      <w:r w:rsidR="006B1492" w:rsidRPr="00692AEA">
        <w:rPr>
          <w:b/>
          <w:bCs/>
          <w:sz w:val="22"/>
          <w:szCs w:val="22"/>
        </w:rPr>
        <w:t>not</w:t>
      </w:r>
      <w:r w:rsidR="006B1492" w:rsidRPr="00692AEA">
        <w:rPr>
          <w:sz w:val="22"/>
          <w:szCs w:val="22"/>
        </w:rPr>
        <w:t xml:space="preserve"> process claims </w:t>
      </w:r>
      <w:r w:rsidR="007239FA" w:rsidRPr="007239FA">
        <w:rPr>
          <w:sz w:val="22"/>
          <w:szCs w:val="22"/>
        </w:rPr>
        <w:t>under</w:t>
      </w:r>
      <w:r w:rsidR="006B1492" w:rsidRPr="00692AEA">
        <w:rPr>
          <w:sz w:val="22"/>
          <w:szCs w:val="22"/>
        </w:rPr>
        <w:t xml:space="preserve"> the following circumstances (but we will assist your organization with any questions).</w:t>
      </w:r>
    </w:p>
    <w:p w14:paraId="70D1B644" w14:textId="49045A3D" w:rsidR="006B1492" w:rsidRPr="00692AEA" w:rsidRDefault="006B1492" w:rsidP="003A4E1A">
      <w:pPr>
        <w:pStyle w:val="ListParagraph"/>
        <w:numPr>
          <w:ilvl w:val="0"/>
          <w:numId w:val="47"/>
        </w:numPr>
        <w:rPr>
          <w:sz w:val="22"/>
          <w:szCs w:val="22"/>
        </w:rPr>
      </w:pPr>
      <w:r w:rsidRPr="00692AEA">
        <w:rPr>
          <w:sz w:val="22"/>
          <w:szCs w:val="22"/>
        </w:rPr>
        <w:t>If the claim was already started (in house or with previous vendor) before</w:t>
      </w:r>
      <w:r w:rsidR="007262F6" w:rsidRPr="00692AEA">
        <w:rPr>
          <w:sz w:val="22"/>
          <w:szCs w:val="22"/>
        </w:rPr>
        <w:t xml:space="preserve"> your organization’s go-</w:t>
      </w:r>
      <w:r w:rsidRPr="00692AEA">
        <w:rPr>
          <w:sz w:val="22"/>
          <w:szCs w:val="22"/>
        </w:rPr>
        <w:t>live date with Superior.</w:t>
      </w:r>
    </w:p>
    <w:p w14:paraId="384A337C" w14:textId="79E96D75" w:rsidR="006B1492" w:rsidRPr="00692AEA" w:rsidRDefault="006B1492" w:rsidP="007262F6">
      <w:pPr>
        <w:pStyle w:val="ListParagraph"/>
        <w:numPr>
          <w:ilvl w:val="0"/>
          <w:numId w:val="47"/>
        </w:numPr>
        <w:rPr>
          <w:sz w:val="22"/>
          <w:szCs w:val="22"/>
        </w:rPr>
      </w:pPr>
      <w:r w:rsidRPr="00692AEA">
        <w:rPr>
          <w:sz w:val="22"/>
          <w:szCs w:val="22"/>
        </w:rPr>
        <w:t xml:space="preserve">If the owner’s date of death was more than one year </w:t>
      </w:r>
      <w:r w:rsidRPr="00692AEA">
        <w:rPr>
          <w:b/>
          <w:bCs/>
          <w:i/>
          <w:iCs/>
          <w:sz w:val="22"/>
          <w:szCs w:val="22"/>
        </w:rPr>
        <w:t>before</w:t>
      </w:r>
      <w:r w:rsidRPr="00692AEA">
        <w:rPr>
          <w:sz w:val="22"/>
          <w:szCs w:val="22"/>
        </w:rPr>
        <w:t xml:space="preserve"> your </w:t>
      </w:r>
      <w:r w:rsidR="009A55A8" w:rsidRPr="00692AEA">
        <w:rPr>
          <w:sz w:val="22"/>
          <w:szCs w:val="22"/>
        </w:rPr>
        <w:t>go-</w:t>
      </w:r>
      <w:r w:rsidRPr="00692AEA">
        <w:rPr>
          <w:sz w:val="22"/>
          <w:szCs w:val="22"/>
        </w:rPr>
        <w:t>live date with Superior.</w:t>
      </w:r>
    </w:p>
    <w:p w14:paraId="680814B4" w14:textId="38E7BCA1" w:rsidR="009A55A8" w:rsidRPr="00692AEA" w:rsidRDefault="009A55A8" w:rsidP="00692AEA">
      <w:pPr>
        <w:rPr>
          <w:sz w:val="22"/>
          <w:szCs w:val="22"/>
        </w:rPr>
      </w:pPr>
      <w:r w:rsidRPr="00692AEA">
        <w:rPr>
          <w:sz w:val="22"/>
          <w:szCs w:val="22"/>
        </w:rPr>
        <w:t xml:space="preserve">For instructions on processing claims </w:t>
      </w:r>
      <w:r w:rsidR="00014B51" w:rsidRPr="00692AEA">
        <w:rPr>
          <w:sz w:val="22"/>
          <w:szCs w:val="22"/>
        </w:rPr>
        <w:t>that fall under these circumstances, c</w:t>
      </w:r>
      <w:r w:rsidRPr="00692AEA">
        <w:rPr>
          <w:sz w:val="22"/>
          <w:szCs w:val="22"/>
        </w:rPr>
        <w:t xml:space="preserve">lick </w:t>
      </w:r>
      <w:hyperlink r:id="rId13" w:history="1">
        <w:r w:rsidRPr="00692AEA">
          <w:rPr>
            <w:rStyle w:val="Hyperlink"/>
            <w:sz w:val="22"/>
            <w:szCs w:val="22"/>
          </w:rPr>
          <w:t>here</w:t>
        </w:r>
      </w:hyperlink>
      <w:r w:rsidRPr="00692AEA">
        <w:rPr>
          <w:sz w:val="22"/>
          <w:szCs w:val="22"/>
        </w:rPr>
        <w:t xml:space="preserve"> to review Superior’s Beneficiary Claim Instructions.</w:t>
      </w:r>
    </w:p>
    <w:p w14:paraId="73F5E93B" w14:textId="77777777" w:rsidR="009F03A9" w:rsidRPr="00692AEA" w:rsidRDefault="00014B51" w:rsidP="00BC520F">
      <w:pPr>
        <w:spacing w:line="240" w:lineRule="auto"/>
        <w:rPr>
          <w:sz w:val="22"/>
          <w:szCs w:val="22"/>
        </w:rPr>
      </w:pPr>
      <w:r w:rsidRPr="00692AEA">
        <w:rPr>
          <w:sz w:val="22"/>
          <w:szCs w:val="22"/>
        </w:rPr>
        <w:t>For all other claims</w:t>
      </w:r>
      <w:r w:rsidR="009F03A9" w:rsidRPr="00692AEA">
        <w:rPr>
          <w:sz w:val="22"/>
          <w:szCs w:val="22"/>
        </w:rPr>
        <w:t>, follow the steps outlined within this guide to submit to Superior for processing.</w:t>
      </w:r>
    </w:p>
    <w:p w14:paraId="14ADE5E4" w14:textId="61A4379A" w:rsidR="002D418E" w:rsidRPr="00692AEA" w:rsidRDefault="002D418E" w:rsidP="00BC520F">
      <w:pPr>
        <w:spacing w:line="240" w:lineRule="auto"/>
        <w:rPr>
          <w:sz w:val="22"/>
          <w:szCs w:val="22"/>
        </w:rPr>
      </w:pPr>
      <w:r w:rsidRPr="00692AEA">
        <w:rPr>
          <w:sz w:val="22"/>
          <w:szCs w:val="22"/>
        </w:rPr>
        <w:t xml:space="preserve">Select </w:t>
      </w:r>
      <w:r w:rsidRPr="00692AEA">
        <w:rPr>
          <w:b/>
          <w:bCs/>
          <w:sz w:val="22"/>
          <w:szCs w:val="22"/>
        </w:rPr>
        <w:t>Beneficiary Claims</w:t>
      </w:r>
      <w:r w:rsidRPr="00692AEA">
        <w:rPr>
          <w:sz w:val="22"/>
          <w:szCs w:val="22"/>
        </w:rPr>
        <w:t xml:space="preserve"> in the left navigation menu to submit and view beneficiary claims</w:t>
      </w:r>
      <w:r w:rsidR="00BC6823" w:rsidRPr="00692AEA">
        <w:rPr>
          <w:sz w:val="22"/>
          <w:szCs w:val="22"/>
        </w:rPr>
        <w:t xml:space="preserve"> upon an account owner’s death</w:t>
      </w:r>
      <w:r w:rsidRPr="00692AEA">
        <w:rPr>
          <w:sz w:val="22"/>
          <w:szCs w:val="22"/>
        </w:rPr>
        <w:t>.</w:t>
      </w:r>
    </w:p>
    <w:p w14:paraId="074FD1F0" w14:textId="11601180" w:rsidR="002D418E" w:rsidRPr="00692AEA" w:rsidRDefault="002D418E" w:rsidP="001D5F0F">
      <w:pPr>
        <w:spacing w:after="0" w:line="240" w:lineRule="auto"/>
        <w:rPr>
          <w:sz w:val="22"/>
          <w:szCs w:val="22"/>
        </w:rPr>
      </w:pPr>
      <w:r w:rsidRPr="00692AEA">
        <w:rPr>
          <w:noProof/>
          <w:sz w:val="22"/>
          <w:szCs w:val="22"/>
        </w:rPr>
        <w:drawing>
          <wp:inline distT="0" distB="0" distL="0" distR="0" wp14:anchorId="2D8C21EF" wp14:editId="173A3784">
            <wp:extent cx="2942149" cy="409069"/>
            <wp:effectExtent l="0" t="0" r="0" b="0"/>
            <wp:docPr id="33" name="Picture 3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with medium confidence"/>
                    <pic:cNvPicPr/>
                  </pic:nvPicPr>
                  <pic:blipFill>
                    <a:blip r:embed="rId14"/>
                    <a:stretch>
                      <a:fillRect/>
                    </a:stretch>
                  </pic:blipFill>
                  <pic:spPr>
                    <a:xfrm>
                      <a:off x="0" y="0"/>
                      <a:ext cx="3068097" cy="426581"/>
                    </a:xfrm>
                    <a:prstGeom prst="rect">
                      <a:avLst/>
                    </a:prstGeom>
                  </pic:spPr>
                </pic:pic>
              </a:graphicData>
            </a:graphic>
          </wp:inline>
        </w:drawing>
      </w:r>
    </w:p>
    <w:p w14:paraId="1E97723D" w14:textId="41FDF45A" w:rsidR="004B0338" w:rsidRPr="00E5585F" w:rsidRDefault="00CB252B" w:rsidP="00BC520F">
      <w:pPr>
        <w:spacing w:line="240" w:lineRule="auto"/>
        <w:rPr>
          <w:sz w:val="22"/>
          <w:szCs w:val="22"/>
        </w:rPr>
      </w:pPr>
      <w:r w:rsidRPr="00CB252B">
        <w:rPr>
          <w:noProof/>
          <w:sz w:val="22"/>
          <w:szCs w:val="22"/>
        </w:rPr>
        <w:drawing>
          <wp:inline distT="0" distB="0" distL="0" distR="0" wp14:anchorId="788C0488" wp14:editId="149A1CC3">
            <wp:extent cx="6858000" cy="2259965"/>
            <wp:effectExtent l="0" t="0" r="0" b="6985"/>
            <wp:docPr id="1695407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07362" name=""/>
                    <pic:cNvPicPr/>
                  </pic:nvPicPr>
                  <pic:blipFill>
                    <a:blip r:embed="rId15"/>
                    <a:stretch>
                      <a:fillRect/>
                    </a:stretch>
                  </pic:blipFill>
                  <pic:spPr>
                    <a:xfrm>
                      <a:off x="0" y="0"/>
                      <a:ext cx="6858000" cy="2259965"/>
                    </a:xfrm>
                    <a:prstGeom prst="rect">
                      <a:avLst/>
                    </a:prstGeom>
                  </pic:spPr>
                </pic:pic>
              </a:graphicData>
            </a:graphic>
          </wp:inline>
        </w:drawing>
      </w:r>
    </w:p>
    <w:p w14:paraId="72DCBF0C" w14:textId="77777777" w:rsidR="001520F8" w:rsidRDefault="001520F8" w:rsidP="00BC520F">
      <w:pPr>
        <w:pStyle w:val="Heading2"/>
        <w:spacing w:line="240" w:lineRule="auto"/>
        <w:rPr>
          <w:color w:val="0C1F2A" w:themeColor="text1"/>
        </w:rPr>
        <w:sectPr w:rsidR="001520F8" w:rsidSect="007C01BA">
          <w:pgSz w:w="12240" w:h="15840"/>
          <w:pgMar w:top="720" w:right="720" w:bottom="720" w:left="720" w:header="720" w:footer="720" w:gutter="0"/>
          <w:cols w:space="720"/>
          <w:docGrid w:linePitch="360"/>
        </w:sectPr>
      </w:pPr>
    </w:p>
    <w:p w14:paraId="33065E56" w14:textId="11125A43" w:rsidR="004B0338" w:rsidRDefault="000111E0" w:rsidP="00BC520F">
      <w:pPr>
        <w:pStyle w:val="Heading2"/>
        <w:spacing w:line="240" w:lineRule="auto"/>
        <w:rPr>
          <w:color w:val="0C1F2A" w:themeColor="text1"/>
        </w:rPr>
      </w:pPr>
      <w:bookmarkStart w:id="1" w:name="_Toc221537147"/>
      <w:r w:rsidRPr="0073619E">
        <w:rPr>
          <w:color w:val="0C1F2A" w:themeColor="text1"/>
        </w:rPr>
        <w:lastRenderedPageBreak/>
        <w:t>Submit Beneficiary Claim</w:t>
      </w:r>
      <w:bookmarkEnd w:id="1"/>
    </w:p>
    <w:p w14:paraId="4E6F0A01" w14:textId="798ECDF5" w:rsidR="0083493E" w:rsidRDefault="009F0D88" w:rsidP="00BC1685">
      <w:pPr>
        <w:spacing w:line="240" w:lineRule="auto"/>
        <w:rPr>
          <w:sz w:val="22"/>
          <w:szCs w:val="22"/>
        </w:rPr>
      </w:pPr>
      <w:r>
        <w:rPr>
          <w:sz w:val="22"/>
          <w:szCs w:val="22"/>
        </w:rPr>
        <w:t xml:space="preserve">Upon being notified of an account owner’s death </w:t>
      </w:r>
      <w:r w:rsidR="00120A62">
        <w:rPr>
          <w:sz w:val="22"/>
          <w:szCs w:val="22"/>
        </w:rPr>
        <w:t xml:space="preserve">and receiving a certified copy of the owner’s death certificate, click the </w:t>
      </w:r>
      <w:r w:rsidR="00120A62" w:rsidRPr="00E5585F">
        <w:rPr>
          <w:b/>
          <w:bCs/>
          <w:sz w:val="22"/>
          <w:szCs w:val="22"/>
        </w:rPr>
        <w:t>Submit Beneficiary Claim</w:t>
      </w:r>
      <w:r w:rsidR="00120A62">
        <w:rPr>
          <w:sz w:val="22"/>
          <w:szCs w:val="22"/>
        </w:rPr>
        <w:t xml:space="preserve"> icon </w:t>
      </w:r>
      <w:r w:rsidR="0083493E">
        <w:rPr>
          <w:sz w:val="22"/>
          <w:szCs w:val="22"/>
        </w:rPr>
        <w:t xml:space="preserve">to launch a workflow to upload the necessary documents to Superior IRA &amp; HSA for processing. </w:t>
      </w:r>
    </w:p>
    <w:p w14:paraId="309135C1" w14:textId="6006E3B1" w:rsidR="00F164C1" w:rsidRDefault="001B5868" w:rsidP="00BC1685">
      <w:pPr>
        <w:spacing w:line="240" w:lineRule="auto"/>
        <w:rPr>
          <w:sz w:val="22"/>
          <w:szCs w:val="22"/>
        </w:rPr>
      </w:pPr>
      <w:r>
        <w:rPr>
          <w:sz w:val="22"/>
          <w:szCs w:val="22"/>
        </w:rPr>
        <w:t>A</w:t>
      </w:r>
      <w:r w:rsidR="00B34BAC">
        <w:rPr>
          <w:sz w:val="22"/>
          <w:szCs w:val="22"/>
        </w:rPr>
        <w:t xml:space="preserve"> </w:t>
      </w:r>
      <w:r w:rsidR="00B34BAC" w:rsidRPr="00E5585F">
        <w:rPr>
          <w:b/>
          <w:bCs/>
          <w:sz w:val="22"/>
          <w:szCs w:val="22"/>
        </w:rPr>
        <w:t>Required Documents C</w:t>
      </w:r>
      <w:r w:rsidR="00B34BAC" w:rsidRPr="00B825D4">
        <w:rPr>
          <w:b/>
          <w:bCs/>
          <w:sz w:val="22"/>
          <w:szCs w:val="22"/>
        </w:rPr>
        <w:t>h</w:t>
      </w:r>
      <w:r w:rsidR="004A7F59" w:rsidRPr="00E5585F">
        <w:rPr>
          <w:b/>
          <w:bCs/>
          <w:sz w:val="22"/>
          <w:szCs w:val="22"/>
        </w:rPr>
        <w:t>ecklist</w:t>
      </w:r>
      <w:r w:rsidR="004A7F59" w:rsidRPr="00E5585F">
        <w:rPr>
          <w:sz w:val="22"/>
          <w:szCs w:val="22"/>
        </w:rPr>
        <w:t xml:space="preserve"> </w:t>
      </w:r>
      <w:r w:rsidR="00B34BAC">
        <w:rPr>
          <w:sz w:val="22"/>
          <w:szCs w:val="22"/>
        </w:rPr>
        <w:t xml:space="preserve">will display on the </w:t>
      </w:r>
      <w:r w:rsidR="00F0528A">
        <w:rPr>
          <w:sz w:val="22"/>
          <w:szCs w:val="22"/>
        </w:rPr>
        <w:t>right side</w:t>
      </w:r>
      <w:r w:rsidR="004A7F59" w:rsidRPr="00B825D4">
        <w:rPr>
          <w:sz w:val="22"/>
          <w:szCs w:val="22"/>
        </w:rPr>
        <w:t xml:space="preserve"> of the </w:t>
      </w:r>
      <w:r w:rsidR="00B34BAC">
        <w:rPr>
          <w:sz w:val="22"/>
          <w:szCs w:val="22"/>
        </w:rPr>
        <w:t>workflow</w:t>
      </w:r>
      <w:r w:rsidR="004A7F59" w:rsidRPr="00B825D4">
        <w:rPr>
          <w:sz w:val="22"/>
          <w:szCs w:val="22"/>
        </w:rPr>
        <w:t xml:space="preserve"> as a reminder of the documents/information needed to submit a claim. </w:t>
      </w:r>
      <w:r w:rsidR="00BA7CC9" w:rsidRPr="0067301A">
        <w:rPr>
          <w:sz w:val="22"/>
          <w:szCs w:val="22"/>
        </w:rPr>
        <w:t xml:space="preserve">Refer to </w:t>
      </w:r>
      <w:r w:rsidR="00BA7CC9">
        <w:rPr>
          <w:sz w:val="22"/>
          <w:szCs w:val="22"/>
        </w:rPr>
        <w:t>this</w:t>
      </w:r>
      <w:r w:rsidR="00BA7CC9" w:rsidRPr="0067301A">
        <w:rPr>
          <w:sz w:val="22"/>
          <w:szCs w:val="22"/>
        </w:rPr>
        <w:t xml:space="preserve"> checklist to ensure you </w:t>
      </w:r>
      <w:r w:rsidR="00BA7CC9">
        <w:rPr>
          <w:sz w:val="22"/>
          <w:szCs w:val="22"/>
        </w:rPr>
        <w:t>provide the necessary documentation/information</w:t>
      </w:r>
      <w:r w:rsidR="00BA7CC9" w:rsidRPr="0067301A">
        <w:rPr>
          <w:sz w:val="22"/>
          <w:szCs w:val="22"/>
        </w:rPr>
        <w:t>.</w:t>
      </w:r>
    </w:p>
    <w:p w14:paraId="281791A0" w14:textId="163428D1" w:rsidR="00F164C1" w:rsidRPr="00E5585F" w:rsidRDefault="00F164C1" w:rsidP="00BC1685">
      <w:pPr>
        <w:spacing w:line="240" w:lineRule="auto"/>
        <w:rPr>
          <w:sz w:val="22"/>
          <w:szCs w:val="22"/>
        </w:rPr>
      </w:pPr>
      <w:r w:rsidRPr="009E5545">
        <w:rPr>
          <w:noProof/>
          <w:sz w:val="22"/>
          <w:szCs w:val="22"/>
        </w:rPr>
        <w:drawing>
          <wp:inline distT="0" distB="0" distL="0" distR="0" wp14:anchorId="6A0EA5AD" wp14:editId="20CAA33A">
            <wp:extent cx="6858000" cy="5008880"/>
            <wp:effectExtent l="0" t="0" r="0" b="1270"/>
            <wp:docPr id="59238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87668" name=""/>
                    <pic:cNvPicPr/>
                  </pic:nvPicPr>
                  <pic:blipFill>
                    <a:blip r:embed="rId16"/>
                    <a:stretch>
                      <a:fillRect/>
                    </a:stretch>
                  </pic:blipFill>
                  <pic:spPr>
                    <a:xfrm>
                      <a:off x="0" y="0"/>
                      <a:ext cx="6858000" cy="5008880"/>
                    </a:xfrm>
                    <a:prstGeom prst="rect">
                      <a:avLst/>
                    </a:prstGeom>
                  </pic:spPr>
                </pic:pic>
              </a:graphicData>
            </a:graphic>
          </wp:inline>
        </w:drawing>
      </w:r>
    </w:p>
    <w:p w14:paraId="7F793B31" w14:textId="351F2DC2" w:rsidR="004A7F59" w:rsidRPr="002B7D11" w:rsidRDefault="004A7F59" w:rsidP="00B825D4">
      <w:pPr>
        <w:spacing w:line="240" w:lineRule="auto"/>
        <w:rPr>
          <w:sz w:val="22"/>
          <w:szCs w:val="22"/>
        </w:rPr>
      </w:pPr>
    </w:p>
    <w:p w14:paraId="7EBD5F45" w14:textId="091C1760" w:rsidR="000111E0" w:rsidRPr="002B7D11" w:rsidRDefault="00AA60D2" w:rsidP="00C43401">
      <w:pPr>
        <w:pStyle w:val="ListParagraph"/>
        <w:numPr>
          <w:ilvl w:val="0"/>
          <w:numId w:val="11"/>
        </w:numPr>
        <w:spacing w:line="240" w:lineRule="auto"/>
        <w:rPr>
          <w:sz w:val="22"/>
          <w:szCs w:val="22"/>
        </w:rPr>
      </w:pPr>
      <w:r w:rsidRPr="002B7D11">
        <w:rPr>
          <w:sz w:val="22"/>
          <w:szCs w:val="22"/>
        </w:rPr>
        <w:t>Search for</w:t>
      </w:r>
      <w:r w:rsidR="009033EF" w:rsidRPr="002B7D11">
        <w:rPr>
          <w:sz w:val="22"/>
          <w:szCs w:val="22"/>
        </w:rPr>
        <w:t xml:space="preserve"> and select</w:t>
      </w:r>
      <w:r w:rsidRPr="002B7D11">
        <w:rPr>
          <w:sz w:val="22"/>
          <w:szCs w:val="22"/>
        </w:rPr>
        <w:t xml:space="preserve"> the </w:t>
      </w:r>
      <w:r w:rsidR="006E7A61" w:rsidRPr="002B7D11">
        <w:rPr>
          <w:sz w:val="22"/>
          <w:szCs w:val="22"/>
        </w:rPr>
        <w:t xml:space="preserve">deceased </w:t>
      </w:r>
      <w:r w:rsidRPr="002B7D11">
        <w:rPr>
          <w:sz w:val="22"/>
          <w:szCs w:val="22"/>
        </w:rPr>
        <w:t xml:space="preserve">account owner </w:t>
      </w:r>
      <w:r w:rsidR="006E7A61" w:rsidRPr="002B7D11">
        <w:rPr>
          <w:sz w:val="22"/>
          <w:szCs w:val="22"/>
        </w:rPr>
        <w:t xml:space="preserve">for whom </w:t>
      </w:r>
      <w:r w:rsidRPr="002B7D11">
        <w:rPr>
          <w:sz w:val="22"/>
          <w:szCs w:val="22"/>
        </w:rPr>
        <w:t xml:space="preserve">you are submitting a </w:t>
      </w:r>
      <w:r w:rsidR="006E7A61" w:rsidRPr="002B7D11">
        <w:rPr>
          <w:sz w:val="22"/>
          <w:szCs w:val="22"/>
        </w:rPr>
        <w:t xml:space="preserve">beneficiary </w:t>
      </w:r>
      <w:r w:rsidRPr="002B7D11">
        <w:rPr>
          <w:sz w:val="22"/>
          <w:szCs w:val="22"/>
        </w:rPr>
        <w:t>claim</w:t>
      </w:r>
      <w:r w:rsidR="006E7A61" w:rsidRPr="002B7D11">
        <w:rPr>
          <w:sz w:val="22"/>
          <w:szCs w:val="22"/>
        </w:rPr>
        <w:t>.</w:t>
      </w:r>
    </w:p>
    <w:p w14:paraId="77EDE132" w14:textId="77777777" w:rsidR="00A960B0" w:rsidRPr="002B7D11" w:rsidRDefault="009033EF" w:rsidP="00C43401">
      <w:pPr>
        <w:pStyle w:val="ListParagraph"/>
        <w:numPr>
          <w:ilvl w:val="0"/>
          <w:numId w:val="11"/>
        </w:numPr>
        <w:spacing w:line="240" w:lineRule="auto"/>
        <w:rPr>
          <w:sz w:val="22"/>
          <w:szCs w:val="22"/>
        </w:rPr>
      </w:pPr>
      <w:r w:rsidRPr="002B7D11">
        <w:rPr>
          <w:sz w:val="22"/>
          <w:szCs w:val="22"/>
        </w:rPr>
        <w:t xml:space="preserve">Enter </w:t>
      </w:r>
      <w:r w:rsidR="006E7A61" w:rsidRPr="002B7D11">
        <w:rPr>
          <w:sz w:val="22"/>
          <w:szCs w:val="22"/>
        </w:rPr>
        <w:t xml:space="preserve">the </w:t>
      </w:r>
      <w:r w:rsidR="004040F9" w:rsidRPr="002B7D11">
        <w:rPr>
          <w:b/>
          <w:bCs/>
          <w:sz w:val="22"/>
          <w:szCs w:val="22"/>
        </w:rPr>
        <w:t>O</w:t>
      </w:r>
      <w:r w:rsidR="006E7A61" w:rsidRPr="002B7D11">
        <w:rPr>
          <w:b/>
          <w:bCs/>
          <w:sz w:val="22"/>
          <w:szCs w:val="22"/>
        </w:rPr>
        <w:t>wner’s</w:t>
      </w:r>
      <w:r w:rsidRPr="002B7D11">
        <w:rPr>
          <w:sz w:val="22"/>
          <w:szCs w:val="22"/>
        </w:rPr>
        <w:t xml:space="preserve"> </w:t>
      </w:r>
      <w:r w:rsidR="00240EDD" w:rsidRPr="002B7D11">
        <w:rPr>
          <w:b/>
          <w:bCs/>
          <w:sz w:val="22"/>
          <w:szCs w:val="22"/>
        </w:rPr>
        <w:t>D</w:t>
      </w:r>
      <w:r w:rsidRPr="002B7D11">
        <w:rPr>
          <w:b/>
          <w:bCs/>
          <w:sz w:val="22"/>
          <w:szCs w:val="22"/>
        </w:rPr>
        <w:t xml:space="preserve">ate of </w:t>
      </w:r>
      <w:r w:rsidR="004040F9" w:rsidRPr="002B7D11">
        <w:rPr>
          <w:b/>
          <w:bCs/>
          <w:sz w:val="22"/>
          <w:szCs w:val="22"/>
        </w:rPr>
        <w:t>Death</w:t>
      </w:r>
      <w:r w:rsidR="00A960B0" w:rsidRPr="002B7D11">
        <w:rPr>
          <w:sz w:val="22"/>
          <w:szCs w:val="22"/>
        </w:rPr>
        <w:t>.</w:t>
      </w:r>
    </w:p>
    <w:p w14:paraId="3D8657A5" w14:textId="1807F329" w:rsidR="00A960B0" w:rsidRPr="002B7D11" w:rsidRDefault="00A960B0" w:rsidP="00A960B0">
      <w:pPr>
        <w:pStyle w:val="ListParagraph"/>
        <w:numPr>
          <w:ilvl w:val="1"/>
          <w:numId w:val="11"/>
        </w:numPr>
        <w:spacing w:line="240" w:lineRule="auto"/>
        <w:rPr>
          <w:sz w:val="22"/>
          <w:szCs w:val="22"/>
        </w:rPr>
      </w:pPr>
      <w:r w:rsidRPr="002B7D11">
        <w:rPr>
          <w:sz w:val="22"/>
          <w:szCs w:val="22"/>
        </w:rPr>
        <w:t xml:space="preserve">If the claim is being submitted for </w:t>
      </w:r>
      <w:r w:rsidR="007C251D" w:rsidRPr="002B7D11">
        <w:rPr>
          <w:sz w:val="22"/>
          <w:szCs w:val="22"/>
        </w:rPr>
        <w:t xml:space="preserve">a Traditional, SEP, or SIMPLE IRA of </w:t>
      </w:r>
      <w:r w:rsidRPr="002B7D11">
        <w:rPr>
          <w:sz w:val="22"/>
          <w:szCs w:val="22"/>
        </w:rPr>
        <w:t xml:space="preserve">a deceased account owner </w:t>
      </w:r>
      <w:r w:rsidR="007C251D" w:rsidRPr="002B7D11">
        <w:rPr>
          <w:sz w:val="22"/>
          <w:szCs w:val="22"/>
        </w:rPr>
        <w:t xml:space="preserve">that has died </w:t>
      </w:r>
      <w:r w:rsidR="007C251D" w:rsidRPr="002B7D11">
        <w:rPr>
          <w:i/>
          <w:iCs/>
          <w:sz w:val="22"/>
          <w:szCs w:val="22"/>
        </w:rPr>
        <w:t>after</w:t>
      </w:r>
      <w:r w:rsidR="007C251D" w:rsidRPr="002B7D11">
        <w:rPr>
          <w:sz w:val="22"/>
          <w:szCs w:val="22"/>
        </w:rPr>
        <w:t xml:space="preserve"> their required beginning date (which is April 1</w:t>
      </w:r>
      <w:r w:rsidR="007C251D" w:rsidRPr="002B7D11">
        <w:rPr>
          <w:sz w:val="22"/>
          <w:szCs w:val="22"/>
          <w:vertAlign w:val="superscript"/>
        </w:rPr>
        <w:t>st</w:t>
      </w:r>
      <w:r w:rsidR="007C251D" w:rsidRPr="002B7D11">
        <w:rPr>
          <w:sz w:val="22"/>
          <w:szCs w:val="22"/>
        </w:rPr>
        <w:t xml:space="preserve"> of the year following the year in which they attained RMD age), </w:t>
      </w:r>
      <w:r w:rsidR="00273405" w:rsidRPr="002B7D11">
        <w:rPr>
          <w:sz w:val="22"/>
          <w:szCs w:val="22"/>
        </w:rPr>
        <w:t xml:space="preserve">you’ll be asked to reconcile the distributions currently listed in </w:t>
      </w:r>
      <w:r w:rsidR="000F4838">
        <w:rPr>
          <w:sz w:val="22"/>
          <w:szCs w:val="22"/>
        </w:rPr>
        <w:t xml:space="preserve">the </w:t>
      </w:r>
      <w:r w:rsidR="00273405" w:rsidRPr="002B7D11">
        <w:rPr>
          <w:sz w:val="22"/>
          <w:szCs w:val="22"/>
        </w:rPr>
        <w:t>Superior</w:t>
      </w:r>
      <w:r w:rsidR="000F4838">
        <w:rPr>
          <w:sz w:val="22"/>
          <w:szCs w:val="22"/>
        </w:rPr>
        <w:t xml:space="preserve"> platform</w:t>
      </w:r>
      <w:r w:rsidR="00273405" w:rsidRPr="002B7D11">
        <w:rPr>
          <w:sz w:val="22"/>
          <w:szCs w:val="22"/>
        </w:rPr>
        <w:t xml:space="preserve"> in the year of the owner’s death.</w:t>
      </w:r>
    </w:p>
    <w:p w14:paraId="2842E93B" w14:textId="3B39C334" w:rsidR="00273405" w:rsidRDefault="00273405" w:rsidP="00A960B0">
      <w:pPr>
        <w:pStyle w:val="ListParagraph"/>
        <w:numPr>
          <w:ilvl w:val="1"/>
          <w:numId w:val="11"/>
        </w:numPr>
        <w:spacing w:line="240" w:lineRule="auto"/>
        <w:rPr>
          <w:sz w:val="22"/>
          <w:szCs w:val="22"/>
        </w:rPr>
      </w:pPr>
      <w:r w:rsidRPr="002B7D11">
        <w:rPr>
          <w:sz w:val="22"/>
          <w:szCs w:val="22"/>
        </w:rPr>
        <w:t xml:space="preserve">If the </w:t>
      </w:r>
      <w:r w:rsidRPr="002B7D11">
        <w:rPr>
          <w:b/>
          <w:bCs/>
          <w:sz w:val="22"/>
          <w:szCs w:val="22"/>
        </w:rPr>
        <w:t>Reconcile Distributions</w:t>
      </w:r>
      <w:r w:rsidRPr="002B7D11">
        <w:rPr>
          <w:sz w:val="22"/>
          <w:szCs w:val="22"/>
        </w:rPr>
        <w:t xml:space="preserve"> section appears, simply add, remove, or edit the distributions listed to reflect the total amount distributed to the IRA owner before their death. This </w:t>
      </w:r>
      <w:r w:rsidR="00F97AF1" w:rsidRPr="002B7D11">
        <w:rPr>
          <w:sz w:val="22"/>
          <w:szCs w:val="22"/>
        </w:rPr>
        <w:t xml:space="preserve">determines the remaining RMD in the year of death (if any) that must be distributed to the beneficiaries. </w:t>
      </w:r>
    </w:p>
    <w:p w14:paraId="270DE8B8" w14:textId="4D1807A6" w:rsidR="00855AC9" w:rsidRDefault="00855AC9" w:rsidP="00855AC9">
      <w:pPr>
        <w:pStyle w:val="ListParagraph"/>
        <w:spacing w:line="240" w:lineRule="auto"/>
        <w:ind w:left="1440"/>
        <w:rPr>
          <w:sz w:val="22"/>
          <w:szCs w:val="22"/>
        </w:rPr>
      </w:pPr>
      <w:r w:rsidRPr="00C476B1">
        <w:rPr>
          <w:noProof/>
          <w:sz w:val="22"/>
          <w:szCs w:val="22"/>
        </w:rPr>
        <w:lastRenderedPageBreak/>
        <w:drawing>
          <wp:inline distT="0" distB="0" distL="0" distR="0" wp14:anchorId="2DEA539B" wp14:editId="11963528">
            <wp:extent cx="5934075" cy="3001653"/>
            <wp:effectExtent l="0" t="0" r="0" b="8255"/>
            <wp:docPr id="84853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8462" name=""/>
                    <pic:cNvPicPr/>
                  </pic:nvPicPr>
                  <pic:blipFill>
                    <a:blip r:embed="rId17"/>
                    <a:stretch>
                      <a:fillRect/>
                    </a:stretch>
                  </pic:blipFill>
                  <pic:spPr>
                    <a:xfrm>
                      <a:off x="0" y="0"/>
                      <a:ext cx="5941079" cy="3005196"/>
                    </a:xfrm>
                    <a:prstGeom prst="rect">
                      <a:avLst/>
                    </a:prstGeom>
                  </pic:spPr>
                </pic:pic>
              </a:graphicData>
            </a:graphic>
          </wp:inline>
        </w:drawing>
      </w:r>
    </w:p>
    <w:p w14:paraId="1F6B2F3E" w14:textId="77777777" w:rsidR="00855AC9" w:rsidRPr="002B7D11" w:rsidRDefault="00855AC9" w:rsidP="002B7D11">
      <w:pPr>
        <w:pStyle w:val="ListParagraph"/>
        <w:spacing w:line="240" w:lineRule="auto"/>
        <w:ind w:left="1440"/>
        <w:rPr>
          <w:sz w:val="22"/>
          <w:szCs w:val="22"/>
        </w:rPr>
      </w:pPr>
    </w:p>
    <w:p w14:paraId="7737EB7E" w14:textId="3C94362F" w:rsidR="00CF3D62" w:rsidRDefault="00A960B0" w:rsidP="00C43401">
      <w:pPr>
        <w:pStyle w:val="ListParagraph"/>
        <w:numPr>
          <w:ilvl w:val="0"/>
          <w:numId w:val="11"/>
        </w:numPr>
        <w:spacing w:line="240" w:lineRule="auto"/>
        <w:rPr>
          <w:sz w:val="22"/>
          <w:szCs w:val="22"/>
        </w:rPr>
      </w:pPr>
      <w:r w:rsidRPr="002B7D11">
        <w:rPr>
          <w:sz w:val="22"/>
          <w:szCs w:val="22"/>
        </w:rPr>
        <w:t xml:space="preserve">Enter </w:t>
      </w:r>
      <w:r w:rsidR="009033EF" w:rsidRPr="002B7D11">
        <w:rPr>
          <w:sz w:val="22"/>
          <w:szCs w:val="22"/>
        </w:rPr>
        <w:t>the</w:t>
      </w:r>
      <w:r w:rsidR="00DB2A0C" w:rsidRPr="002B7D11">
        <w:rPr>
          <w:sz w:val="22"/>
          <w:szCs w:val="22"/>
        </w:rPr>
        <w:t xml:space="preserve"> </w:t>
      </w:r>
      <w:r w:rsidR="00DB2A0C" w:rsidRPr="002B7D11">
        <w:rPr>
          <w:b/>
          <w:bCs/>
          <w:sz w:val="22"/>
          <w:szCs w:val="22"/>
        </w:rPr>
        <w:t xml:space="preserve">Claims </w:t>
      </w:r>
      <w:r w:rsidR="00855AC9" w:rsidRPr="002B7D11">
        <w:rPr>
          <w:b/>
          <w:bCs/>
          <w:sz w:val="22"/>
          <w:szCs w:val="22"/>
        </w:rPr>
        <w:t>Amount</w:t>
      </w:r>
      <w:r w:rsidR="00855AC9" w:rsidRPr="002B7D11">
        <w:rPr>
          <w:sz w:val="22"/>
          <w:szCs w:val="22"/>
        </w:rPr>
        <w:t xml:space="preserve"> </w:t>
      </w:r>
      <w:r w:rsidR="00072CE6" w:rsidRPr="002B7D11">
        <w:rPr>
          <w:sz w:val="22"/>
          <w:szCs w:val="22"/>
        </w:rPr>
        <w:t>(</w:t>
      </w:r>
      <w:r w:rsidR="00DB2A0C" w:rsidRPr="002B7D11">
        <w:rPr>
          <w:sz w:val="22"/>
          <w:szCs w:val="22"/>
        </w:rPr>
        <w:t>which is the</w:t>
      </w:r>
      <w:r w:rsidR="009033EF" w:rsidRPr="002B7D11">
        <w:rPr>
          <w:sz w:val="22"/>
          <w:szCs w:val="22"/>
        </w:rPr>
        <w:t xml:space="preserve"> </w:t>
      </w:r>
      <w:r w:rsidR="00FB35DD" w:rsidRPr="002B7D11">
        <w:rPr>
          <w:b/>
          <w:bCs/>
          <w:sz w:val="22"/>
          <w:szCs w:val="22"/>
        </w:rPr>
        <w:t>B</w:t>
      </w:r>
      <w:r w:rsidR="00240EDD" w:rsidRPr="002B7D11">
        <w:rPr>
          <w:b/>
          <w:bCs/>
          <w:sz w:val="22"/>
          <w:szCs w:val="22"/>
        </w:rPr>
        <w:t>alance at Date of Death</w:t>
      </w:r>
      <w:r w:rsidR="00072CE6" w:rsidRPr="002B7D11">
        <w:rPr>
          <w:sz w:val="22"/>
          <w:szCs w:val="22"/>
        </w:rPr>
        <w:t>)</w:t>
      </w:r>
      <w:r w:rsidR="00CF3D62">
        <w:rPr>
          <w:sz w:val="22"/>
          <w:szCs w:val="22"/>
        </w:rPr>
        <w:t>.</w:t>
      </w:r>
    </w:p>
    <w:p w14:paraId="50C7755A" w14:textId="0CD0D2B9" w:rsidR="00CF4834" w:rsidRPr="002B7D11" w:rsidRDefault="00CF3D62" w:rsidP="00C43401">
      <w:pPr>
        <w:pStyle w:val="ListParagraph"/>
        <w:numPr>
          <w:ilvl w:val="0"/>
          <w:numId w:val="11"/>
        </w:numPr>
        <w:spacing w:line="240" w:lineRule="auto"/>
        <w:rPr>
          <w:sz w:val="22"/>
          <w:szCs w:val="22"/>
        </w:rPr>
      </w:pPr>
      <w:r>
        <w:rPr>
          <w:sz w:val="22"/>
          <w:szCs w:val="22"/>
        </w:rPr>
        <w:t>U</w:t>
      </w:r>
      <w:r w:rsidR="00DB2A0C" w:rsidRPr="002B7D11">
        <w:rPr>
          <w:sz w:val="22"/>
          <w:szCs w:val="22"/>
        </w:rPr>
        <w:t xml:space="preserve">pload </w:t>
      </w:r>
      <w:r w:rsidR="00E862FD">
        <w:rPr>
          <w:sz w:val="22"/>
          <w:szCs w:val="22"/>
        </w:rPr>
        <w:t xml:space="preserve">a copy of </w:t>
      </w:r>
      <w:r w:rsidR="00B6030E" w:rsidRPr="002B7D11">
        <w:rPr>
          <w:sz w:val="22"/>
          <w:szCs w:val="22"/>
        </w:rPr>
        <w:t xml:space="preserve">the owner’s </w:t>
      </w:r>
      <w:r w:rsidR="00DB2A0C" w:rsidRPr="002B7D11">
        <w:rPr>
          <w:sz w:val="22"/>
          <w:szCs w:val="22"/>
        </w:rPr>
        <w:t>death certificat</w:t>
      </w:r>
      <w:r w:rsidR="006E0209" w:rsidRPr="002B7D11">
        <w:rPr>
          <w:sz w:val="22"/>
          <w:szCs w:val="22"/>
        </w:rPr>
        <w:t>e by</w:t>
      </w:r>
      <w:r w:rsidR="006F37A5" w:rsidRPr="002B7D11">
        <w:rPr>
          <w:sz w:val="22"/>
          <w:szCs w:val="22"/>
        </w:rPr>
        <w:t xml:space="preserve"> either dragging and dropping the document in</w:t>
      </w:r>
      <w:r w:rsidR="00A472CB" w:rsidRPr="002B7D11">
        <w:rPr>
          <w:sz w:val="22"/>
          <w:szCs w:val="22"/>
        </w:rPr>
        <w:t>to the applicable section</w:t>
      </w:r>
      <w:r w:rsidR="006F37A5" w:rsidRPr="002B7D11">
        <w:rPr>
          <w:sz w:val="22"/>
          <w:szCs w:val="22"/>
        </w:rPr>
        <w:t xml:space="preserve"> or by clicking </w:t>
      </w:r>
      <w:r w:rsidR="006F37A5" w:rsidRPr="002B7D11">
        <w:rPr>
          <w:b/>
          <w:bCs/>
          <w:sz w:val="22"/>
          <w:szCs w:val="22"/>
        </w:rPr>
        <w:t>Choose File</w:t>
      </w:r>
      <w:r w:rsidR="006F37A5" w:rsidRPr="002B7D11">
        <w:rPr>
          <w:sz w:val="22"/>
          <w:szCs w:val="22"/>
        </w:rPr>
        <w:t xml:space="preserve"> </w:t>
      </w:r>
      <w:r w:rsidR="0026158B" w:rsidRPr="002B7D11">
        <w:rPr>
          <w:sz w:val="22"/>
          <w:szCs w:val="22"/>
        </w:rPr>
        <w:t xml:space="preserve">to attach it from a </w:t>
      </w:r>
      <w:r w:rsidR="00A472CB" w:rsidRPr="002B7D11">
        <w:rPr>
          <w:sz w:val="22"/>
          <w:szCs w:val="22"/>
        </w:rPr>
        <w:t xml:space="preserve">specific </w:t>
      </w:r>
      <w:r w:rsidR="0026158B" w:rsidRPr="002B7D11">
        <w:rPr>
          <w:sz w:val="22"/>
          <w:szCs w:val="22"/>
        </w:rPr>
        <w:t>file location</w:t>
      </w:r>
      <w:r w:rsidR="00A472CB" w:rsidRPr="002B7D11">
        <w:rPr>
          <w:sz w:val="22"/>
          <w:szCs w:val="22"/>
        </w:rPr>
        <w:t>.</w:t>
      </w:r>
    </w:p>
    <w:p w14:paraId="6A4282D0" w14:textId="77777777" w:rsidR="00EF1730" w:rsidRDefault="00AF5A29" w:rsidP="00C43401">
      <w:pPr>
        <w:pStyle w:val="ListParagraph"/>
        <w:numPr>
          <w:ilvl w:val="0"/>
          <w:numId w:val="11"/>
        </w:numPr>
        <w:spacing w:line="240" w:lineRule="auto"/>
        <w:rPr>
          <w:sz w:val="22"/>
          <w:szCs w:val="22"/>
        </w:rPr>
      </w:pPr>
      <w:r w:rsidRPr="002B7D11">
        <w:rPr>
          <w:sz w:val="22"/>
          <w:szCs w:val="22"/>
        </w:rPr>
        <w:t xml:space="preserve">Attach the beneficiary designation form you have on file </w:t>
      </w:r>
      <w:r w:rsidR="000C581C" w:rsidRPr="002B7D11">
        <w:rPr>
          <w:sz w:val="22"/>
          <w:szCs w:val="22"/>
        </w:rPr>
        <w:t xml:space="preserve">for the account. </w:t>
      </w:r>
    </w:p>
    <w:p w14:paraId="1CC61141" w14:textId="59C93AB3" w:rsidR="00BA7A6E" w:rsidRDefault="000C581C" w:rsidP="00EF1730">
      <w:pPr>
        <w:pStyle w:val="ListParagraph"/>
        <w:numPr>
          <w:ilvl w:val="1"/>
          <w:numId w:val="11"/>
        </w:numPr>
        <w:spacing w:line="240" w:lineRule="auto"/>
        <w:rPr>
          <w:sz w:val="22"/>
          <w:szCs w:val="22"/>
        </w:rPr>
      </w:pPr>
      <w:r w:rsidRPr="002B7D11">
        <w:rPr>
          <w:sz w:val="22"/>
          <w:szCs w:val="22"/>
        </w:rPr>
        <w:t xml:space="preserve">If no form is on file, check the applicable box to indicate that no such designation is on file, and we will process the claim </w:t>
      </w:r>
      <w:r w:rsidR="00DF3CB6" w:rsidRPr="002B7D11">
        <w:rPr>
          <w:sz w:val="22"/>
          <w:szCs w:val="22"/>
        </w:rPr>
        <w:t xml:space="preserve">with </w:t>
      </w:r>
      <w:r w:rsidR="004A4F08" w:rsidRPr="002B7D11">
        <w:rPr>
          <w:sz w:val="22"/>
          <w:szCs w:val="22"/>
        </w:rPr>
        <w:t xml:space="preserve">the </w:t>
      </w:r>
      <w:r w:rsidR="00DF3CB6" w:rsidRPr="002B7D11">
        <w:rPr>
          <w:sz w:val="22"/>
          <w:szCs w:val="22"/>
        </w:rPr>
        <w:t>default beneficiaries.</w:t>
      </w:r>
    </w:p>
    <w:p w14:paraId="5DDBBB4A" w14:textId="0992BF2C" w:rsidR="00225C02" w:rsidRDefault="008B0030" w:rsidP="00861A1B">
      <w:pPr>
        <w:pStyle w:val="ListParagraph"/>
        <w:numPr>
          <w:ilvl w:val="1"/>
          <w:numId w:val="11"/>
        </w:numPr>
        <w:spacing w:line="240" w:lineRule="auto"/>
        <w:rPr>
          <w:sz w:val="22"/>
          <w:szCs w:val="22"/>
        </w:rPr>
      </w:pPr>
      <w:r w:rsidRPr="00861A1B">
        <w:rPr>
          <w:sz w:val="22"/>
          <w:szCs w:val="22"/>
        </w:rPr>
        <w:t>If a beneficiary designation is uploaded within the workflow, an additional step</w:t>
      </w:r>
      <w:r w:rsidR="00861A1B" w:rsidRPr="00861A1B">
        <w:rPr>
          <w:sz w:val="22"/>
          <w:szCs w:val="22"/>
        </w:rPr>
        <w:t xml:space="preserve"> to </w:t>
      </w:r>
      <w:r w:rsidR="000A5713" w:rsidRPr="00B825D4">
        <w:rPr>
          <w:b/>
          <w:bCs/>
          <w:sz w:val="22"/>
          <w:szCs w:val="22"/>
        </w:rPr>
        <w:t xml:space="preserve">Verify </w:t>
      </w:r>
      <w:r w:rsidR="00861A1B" w:rsidRPr="00B825D4">
        <w:rPr>
          <w:b/>
          <w:bCs/>
          <w:sz w:val="22"/>
          <w:szCs w:val="22"/>
        </w:rPr>
        <w:t>S</w:t>
      </w:r>
      <w:r w:rsidR="000A5713" w:rsidRPr="00B825D4">
        <w:rPr>
          <w:b/>
          <w:bCs/>
          <w:sz w:val="22"/>
          <w:szCs w:val="22"/>
        </w:rPr>
        <w:t xml:space="preserve">ignature </w:t>
      </w:r>
      <w:r w:rsidR="00861A1B" w:rsidRPr="00B825D4">
        <w:rPr>
          <w:b/>
          <w:bCs/>
          <w:sz w:val="22"/>
          <w:szCs w:val="22"/>
        </w:rPr>
        <w:t>A</w:t>
      </w:r>
      <w:r w:rsidR="000A5713" w:rsidRPr="002B7D11">
        <w:rPr>
          <w:b/>
          <w:bCs/>
          <w:sz w:val="22"/>
          <w:szCs w:val="22"/>
        </w:rPr>
        <w:t>uthority</w:t>
      </w:r>
      <w:r w:rsidR="000A5713" w:rsidRPr="002B7D11">
        <w:rPr>
          <w:sz w:val="22"/>
          <w:szCs w:val="22"/>
        </w:rPr>
        <w:t xml:space="preserve"> </w:t>
      </w:r>
      <w:r w:rsidR="00861A1B">
        <w:rPr>
          <w:sz w:val="22"/>
          <w:szCs w:val="22"/>
        </w:rPr>
        <w:t>will appear</w:t>
      </w:r>
      <w:r w:rsidR="00225C02">
        <w:rPr>
          <w:sz w:val="22"/>
          <w:szCs w:val="22"/>
        </w:rPr>
        <w:t xml:space="preserve"> for your organization to </w:t>
      </w:r>
      <w:r w:rsidR="00225C02" w:rsidRPr="00225C02">
        <w:rPr>
          <w:sz w:val="22"/>
          <w:szCs w:val="22"/>
        </w:rPr>
        <w:t>confirm if the beneficiary designation form was signed by the account owner before death</w:t>
      </w:r>
      <w:r w:rsidR="000A5713" w:rsidRPr="00B825D4">
        <w:rPr>
          <w:sz w:val="22"/>
          <w:szCs w:val="22"/>
        </w:rPr>
        <w:t xml:space="preserve">. </w:t>
      </w:r>
    </w:p>
    <w:p w14:paraId="205E16DF" w14:textId="70B443DB" w:rsidR="000944A5" w:rsidRDefault="00225C02" w:rsidP="00225C02">
      <w:pPr>
        <w:pStyle w:val="ListParagraph"/>
        <w:numPr>
          <w:ilvl w:val="2"/>
          <w:numId w:val="11"/>
        </w:numPr>
        <w:spacing w:line="240" w:lineRule="auto"/>
        <w:rPr>
          <w:sz w:val="22"/>
          <w:szCs w:val="22"/>
        </w:rPr>
      </w:pPr>
      <w:r>
        <w:rPr>
          <w:sz w:val="22"/>
          <w:szCs w:val="22"/>
        </w:rPr>
        <w:t xml:space="preserve">If you select “Yes” that the </w:t>
      </w:r>
      <w:r w:rsidR="000944A5">
        <w:rPr>
          <w:sz w:val="22"/>
          <w:szCs w:val="22"/>
        </w:rPr>
        <w:t>form</w:t>
      </w:r>
      <w:r>
        <w:rPr>
          <w:sz w:val="22"/>
          <w:szCs w:val="22"/>
        </w:rPr>
        <w:t xml:space="preserve"> was signed by the account owner, you may</w:t>
      </w:r>
      <w:r w:rsidR="000944A5">
        <w:rPr>
          <w:sz w:val="22"/>
          <w:szCs w:val="22"/>
        </w:rPr>
        <w:t xml:space="preserve"> click </w:t>
      </w:r>
      <w:r w:rsidR="000944A5" w:rsidRPr="002B7D11">
        <w:rPr>
          <w:b/>
          <w:bCs/>
          <w:sz w:val="22"/>
          <w:szCs w:val="22"/>
        </w:rPr>
        <w:t>Continue</w:t>
      </w:r>
      <w:r w:rsidR="000944A5">
        <w:rPr>
          <w:sz w:val="22"/>
          <w:szCs w:val="22"/>
        </w:rPr>
        <w:t xml:space="preserve"> to proceed to the next section.</w:t>
      </w:r>
    </w:p>
    <w:p w14:paraId="7B1678ED" w14:textId="6586A42D" w:rsidR="003E773B" w:rsidRDefault="000A5713" w:rsidP="00225C02">
      <w:pPr>
        <w:pStyle w:val="ListParagraph"/>
        <w:numPr>
          <w:ilvl w:val="2"/>
          <w:numId w:val="11"/>
        </w:numPr>
        <w:spacing w:line="240" w:lineRule="auto"/>
        <w:rPr>
          <w:sz w:val="22"/>
          <w:szCs w:val="22"/>
        </w:rPr>
      </w:pPr>
      <w:r w:rsidRPr="00B825D4">
        <w:rPr>
          <w:sz w:val="22"/>
          <w:szCs w:val="22"/>
        </w:rPr>
        <w:t>I</w:t>
      </w:r>
      <w:r w:rsidR="000944A5">
        <w:rPr>
          <w:sz w:val="22"/>
          <w:szCs w:val="22"/>
        </w:rPr>
        <w:t xml:space="preserve">f you select “No” that the form was NOT signed by the account owner, you </w:t>
      </w:r>
      <w:r w:rsidRPr="00B825D4">
        <w:rPr>
          <w:sz w:val="22"/>
          <w:szCs w:val="22"/>
        </w:rPr>
        <w:t>must check the applicable box to indicate if your organization verified or did not verify that the individual (i.e., Power of Attorney) had authority to sign on behalf of the account owner.</w:t>
      </w:r>
    </w:p>
    <w:p w14:paraId="1EA1F752" w14:textId="77777777" w:rsidR="007E78B1" w:rsidRDefault="007E78B1" w:rsidP="002B7D11">
      <w:pPr>
        <w:pStyle w:val="ListParagraph"/>
        <w:spacing w:line="240" w:lineRule="auto"/>
        <w:ind w:left="2160"/>
        <w:rPr>
          <w:sz w:val="22"/>
          <w:szCs w:val="22"/>
        </w:rPr>
      </w:pPr>
    </w:p>
    <w:p w14:paraId="108649B7" w14:textId="44C1EA1A" w:rsidR="000A5713" w:rsidRPr="002B7D11" w:rsidRDefault="00D21872" w:rsidP="002B7D11">
      <w:pPr>
        <w:pStyle w:val="ListParagraph"/>
        <w:spacing w:line="240" w:lineRule="auto"/>
        <w:ind w:left="2160"/>
        <w:rPr>
          <w:sz w:val="22"/>
          <w:szCs w:val="22"/>
        </w:rPr>
      </w:pPr>
      <w:r w:rsidRPr="00D21872">
        <w:rPr>
          <w:noProof/>
          <w:sz w:val="22"/>
          <w:szCs w:val="22"/>
        </w:rPr>
        <w:drawing>
          <wp:inline distT="0" distB="0" distL="0" distR="0" wp14:anchorId="12113311" wp14:editId="39963A3F">
            <wp:extent cx="5175504" cy="3066237"/>
            <wp:effectExtent l="0" t="0" r="6350" b="1270"/>
            <wp:docPr id="171745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7373" name=""/>
                    <pic:cNvPicPr/>
                  </pic:nvPicPr>
                  <pic:blipFill rotWithShape="1">
                    <a:blip r:embed="rId18"/>
                    <a:srcRect t="11403"/>
                    <a:stretch>
                      <a:fillRect/>
                    </a:stretch>
                  </pic:blipFill>
                  <pic:spPr bwMode="auto">
                    <a:xfrm>
                      <a:off x="0" y="0"/>
                      <a:ext cx="5175504" cy="3066237"/>
                    </a:xfrm>
                    <a:prstGeom prst="rect">
                      <a:avLst/>
                    </a:prstGeom>
                    <a:ln>
                      <a:noFill/>
                    </a:ln>
                    <a:extLst>
                      <a:ext uri="{53640926-AAD7-44D8-BBD7-CCE9431645EC}">
                        <a14:shadowObscured xmlns:a14="http://schemas.microsoft.com/office/drawing/2010/main"/>
                      </a:ext>
                    </a:extLst>
                  </pic:spPr>
                </pic:pic>
              </a:graphicData>
            </a:graphic>
          </wp:inline>
        </w:drawing>
      </w:r>
    </w:p>
    <w:p w14:paraId="497AB99A" w14:textId="77777777" w:rsidR="00BA7A6E" w:rsidRPr="002B7D11" w:rsidRDefault="00BA7A6E" w:rsidP="00BA7A6E">
      <w:pPr>
        <w:pStyle w:val="ListParagraph"/>
        <w:spacing w:line="240" w:lineRule="auto"/>
        <w:rPr>
          <w:sz w:val="22"/>
          <w:szCs w:val="22"/>
        </w:rPr>
      </w:pPr>
    </w:p>
    <w:p w14:paraId="30F1DA91" w14:textId="43B961D9" w:rsidR="00DF3CB6" w:rsidRPr="002B7D11" w:rsidRDefault="00DF314B" w:rsidP="002B7D11">
      <w:pPr>
        <w:pStyle w:val="ListParagraph"/>
        <w:spacing w:line="240" w:lineRule="auto"/>
        <w:ind w:left="1440"/>
        <w:rPr>
          <w:sz w:val="22"/>
          <w:szCs w:val="22"/>
        </w:rPr>
      </w:pPr>
      <w:r w:rsidRPr="002B7D11">
        <w:rPr>
          <w:b/>
          <w:bCs/>
          <w:sz w:val="22"/>
          <w:szCs w:val="22"/>
        </w:rPr>
        <w:t>Re</w:t>
      </w:r>
      <w:r w:rsidR="00BB05E4" w:rsidRPr="002B7D11">
        <w:rPr>
          <w:b/>
          <w:bCs/>
          <w:sz w:val="22"/>
          <w:szCs w:val="22"/>
        </w:rPr>
        <w:t>member</w:t>
      </w:r>
      <w:r w:rsidR="00533E5B" w:rsidRPr="002B7D11">
        <w:rPr>
          <w:b/>
          <w:bCs/>
          <w:sz w:val="22"/>
          <w:szCs w:val="22"/>
        </w:rPr>
        <w:t>:</w:t>
      </w:r>
      <w:r w:rsidR="00BB05E4" w:rsidRPr="002B7D11">
        <w:rPr>
          <w:b/>
          <w:bCs/>
          <w:sz w:val="22"/>
          <w:szCs w:val="22"/>
        </w:rPr>
        <w:t xml:space="preserve"> </w:t>
      </w:r>
      <w:r w:rsidR="00533E5B" w:rsidRPr="002B7D11">
        <w:rPr>
          <w:sz w:val="22"/>
          <w:szCs w:val="22"/>
        </w:rPr>
        <w:t>R</w:t>
      </w:r>
      <w:r w:rsidR="00BB05E4" w:rsidRPr="002B7D11">
        <w:rPr>
          <w:sz w:val="22"/>
          <w:szCs w:val="22"/>
        </w:rPr>
        <w:t xml:space="preserve">eview the form to ensure all beneficiary addresses are present and correct. </w:t>
      </w:r>
      <w:r w:rsidR="009151FF" w:rsidRPr="002B7D11">
        <w:rPr>
          <w:sz w:val="22"/>
          <w:szCs w:val="22"/>
        </w:rPr>
        <w:t xml:space="preserve">In addition, make sure the beneficiary’s date of birth </w:t>
      </w:r>
      <w:r w:rsidR="00264A21" w:rsidRPr="002B7D11">
        <w:rPr>
          <w:sz w:val="22"/>
          <w:szCs w:val="22"/>
        </w:rPr>
        <w:t xml:space="preserve">(DOB) </w:t>
      </w:r>
      <w:r w:rsidR="009151FF" w:rsidRPr="002B7D11">
        <w:rPr>
          <w:sz w:val="22"/>
          <w:szCs w:val="22"/>
        </w:rPr>
        <w:t>is on the form. If</w:t>
      </w:r>
      <w:r w:rsidR="00B71211" w:rsidRPr="002B7D11">
        <w:rPr>
          <w:sz w:val="22"/>
          <w:szCs w:val="22"/>
        </w:rPr>
        <w:t xml:space="preserve"> a DOB or</w:t>
      </w:r>
      <w:r w:rsidR="009151FF" w:rsidRPr="002B7D11">
        <w:rPr>
          <w:sz w:val="22"/>
          <w:szCs w:val="22"/>
        </w:rPr>
        <w:t xml:space="preserve"> address need</w:t>
      </w:r>
      <w:r w:rsidR="00B71211" w:rsidRPr="002B7D11">
        <w:rPr>
          <w:sz w:val="22"/>
          <w:szCs w:val="22"/>
        </w:rPr>
        <w:t>s</w:t>
      </w:r>
      <w:r w:rsidR="009151FF" w:rsidRPr="002B7D11">
        <w:rPr>
          <w:sz w:val="22"/>
          <w:szCs w:val="22"/>
        </w:rPr>
        <w:t xml:space="preserve"> to be provided to Superior or </w:t>
      </w:r>
      <w:r w:rsidR="00BA7A6E" w:rsidRPr="002B7D11">
        <w:rPr>
          <w:sz w:val="22"/>
          <w:szCs w:val="22"/>
        </w:rPr>
        <w:t>updated,</w:t>
      </w:r>
      <w:r w:rsidR="00264A21" w:rsidRPr="002B7D11">
        <w:rPr>
          <w:sz w:val="22"/>
          <w:szCs w:val="22"/>
        </w:rPr>
        <w:t xml:space="preserve"> please provide this information in the </w:t>
      </w:r>
      <w:r w:rsidR="00264A21" w:rsidRPr="002B7D11">
        <w:rPr>
          <w:b/>
          <w:bCs/>
          <w:sz w:val="22"/>
          <w:szCs w:val="22"/>
        </w:rPr>
        <w:t>Additional Information</w:t>
      </w:r>
      <w:r w:rsidR="00264A21" w:rsidRPr="002B7D11">
        <w:rPr>
          <w:sz w:val="22"/>
          <w:szCs w:val="22"/>
        </w:rPr>
        <w:t xml:space="preserve"> section. </w:t>
      </w:r>
    </w:p>
    <w:p w14:paraId="69EADD53" w14:textId="77777777" w:rsidR="00AE7514" w:rsidRPr="002B7D11" w:rsidRDefault="00AE7514" w:rsidP="00BA7A6E">
      <w:pPr>
        <w:pStyle w:val="ListParagraph"/>
        <w:spacing w:line="240" w:lineRule="auto"/>
        <w:rPr>
          <w:sz w:val="22"/>
          <w:szCs w:val="22"/>
        </w:rPr>
      </w:pPr>
    </w:p>
    <w:p w14:paraId="1DCD0EF1" w14:textId="24D8DFF1" w:rsidR="004C5003" w:rsidRPr="002B7D11" w:rsidRDefault="00606240" w:rsidP="00C43401">
      <w:pPr>
        <w:pStyle w:val="ListParagraph"/>
        <w:numPr>
          <w:ilvl w:val="0"/>
          <w:numId w:val="11"/>
        </w:numPr>
        <w:spacing w:line="240" w:lineRule="auto"/>
        <w:rPr>
          <w:sz w:val="22"/>
          <w:szCs w:val="22"/>
        </w:rPr>
      </w:pPr>
      <w:r w:rsidRPr="002B7D11">
        <w:rPr>
          <w:sz w:val="22"/>
          <w:szCs w:val="22"/>
        </w:rPr>
        <w:t xml:space="preserve">Select your name from the </w:t>
      </w:r>
      <w:r w:rsidRPr="002B7D11">
        <w:rPr>
          <w:b/>
          <w:bCs/>
          <w:sz w:val="22"/>
          <w:szCs w:val="22"/>
        </w:rPr>
        <w:t>Representative</w:t>
      </w:r>
      <w:r w:rsidRPr="002B7D11">
        <w:rPr>
          <w:sz w:val="22"/>
          <w:szCs w:val="22"/>
        </w:rPr>
        <w:t xml:space="preserve"> drop-down</w:t>
      </w:r>
      <w:r w:rsidR="003524F6" w:rsidRPr="002B7D11">
        <w:rPr>
          <w:sz w:val="22"/>
          <w:szCs w:val="22"/>
        </w:rPr>
        <w:t xml:space="preserve"> if it does not pre-populate</w:t>
      </w:r>
      <w:r w:rsidR="00205FD2">
        <w:rPr>
          <w:sz w:val="22"/>
          <w:szCs w:val="22"/>
        </w:rPr>
        <w:t xml:space="preserve"> in the </w:t>
      </w:r>
      <w:r w:rsidR="00205FD2" w:rsidRPr="002B7D11">
        <w:rPr>
          <w:b/>
          <w:bCs/>
          <w:sz w:val="22"/>
          <w:szCs w:val="22"/>
        </w:rPr>
        <w:t>Financial Organization Representative Information</w:t>
      </w:r>
      <w:r w:rsidR="00205FD2">
        <w:rPr>
          <w:sz w:val="22"/>
          <w:szCs w:val="22"/>
        </w:rPr>
        <w:t xml:space="preserve"> section</w:t>
      </w:r>
      <w:r w:rsidR="004C5003" w:rsidRPr="002B7D11">
        <w:rPr>
          <w:sz w:val="22"/>
          <w:szCs w:val="22"/>
        </w:rPr>
        <w:t>.</w:t>
      </w:r>
      <w:r w:rsidRPr="002B7D11">
        <w:rPr>
          <w:sz w:val="22"/>
          <w:szCs w:val="22"/>
        </w:rPr>
        <w:t xml:space="preserve"> </w:t>
      </w:r>
    </w:p>
    <w:p w14:paraId="46D62885" w14:textId="3B3486DC" w:rsidR="00CD05F1" w:rsidRPr="002B7D11" w:rsidRDefault="004C5003" w:rsidP="00E160D8">
      <w:pPr>
        <w:pStyle w:val="ListParagraph"/>
        <w:numPr>
          <w:ilvl w:val="0"/>
          <w:numId w:val="11"/>
        </w:numPr>
        <w:spacing w:line="240" w:lineRule="auto"/>
        <w:rPr>
          <w:sz w:val="22"/>
          <w:szCs w:val="22"/>
        </w:rPr>
      </w:pPr>
      <w:r w:rsidRPr="002B7D11">
        <w:rPr>
          <w:sz w:val="22"/>
          <w:szCs w:val="22"/>
        </w:rPr>
        <w:t xml:space="preserve">Enter </w:t>
      </w:r>
      <w:r w:rsidR="0029246D" w:rsidRPr="002B7D11">
        <w:rPr>
          <w:sz w:val="22"/>
          <w:szCs w:val="22"/>
        </w:rPr>
        <w:t>information about t</w:t>
      </w:r>
      <w:r w:rsidR="00606240" w:rsidRPr="002B7D11">
        <w:rPr>
          <w:sz w:val="22"/>
          <w:szCs w:val="22"/>
        </w:rPr>
        <w:t xml:space="preserve">he person who notified you of the </w:t>
      </w:r>
      <w:r w:rsidR="0029246D" w:rsidRPr="002B7D11">
        <w:rPr>
          <w:sz w:val="22"/>
          <w:szCs w:val="22"/>
        </w:rPr>
        <w:t xml:space="preserve">owner’s </w:t>
      </w:r>
      <w:r w:rsidR="00606240" w:rsidRPr="002B7D11">
        <w:rPr>
          <w:sz w:val="22"/>
          <w:szCs w:val="22"/>
        </w:rPr>
        <w:t xml:space="preserve">death in the </w:t>
      </w:r>
      <w:r w:rsidR="00606240" w:rsidRPr="002B7D11">
        <w:rPr>
          <w:b/>
          <w:bCs/>
          <w:sz w:val="22"/>
          <w:szCs w:val="22"/>
        </w:rPr>
        <w:t xml:space="preserve">Contact </w:t>
      </w:r>
      <w:r w:rsidR="00EF0A1F" w:rsidRPr="002B7D11">
        <w:rPr>
          <w:b/>
          <w:bCs/>
          <w:sz w:val="22"/>
          <w:szCs w:val="22"/>
        </w:rPr>
        <w:t>I</w:t>
      </w:r>
      <w:r w:rsidR="00606240" w:rsidRPr="002B7D11">
        <w:rPr>
          <w:b/>
          <w:bCs/>
          <w:sz w:val="22"/>
          <w:szCs w:val="22"/>
        </w:rPr>
        <w:t>nformation</w:t>
      </w:r>
      <w:r w:rsidR="0029246D" w:rsidRPr="002B7D11">
        <w:rPr>
          <w:b/>
          <w:bCs/>
          <w:sz w:val="22"/>
          <w:szCs w:val="22"/>
        </w:rPr>
        <w:t xml:space="preserve"> </w:t>
      </w:r>
      <w:r w:rsidR="0029246D" w:rsidRPr="002B7D11">
        <w:rPr>
          <w:sz w:val="22"/>
          <w:szCs w:val="22"/>
        </w:rPr>
        <w:t>section</w:t>
      </w:r>
      <w:r w:rsidR="00CD3789">
        <w:rPr>
          <w:sz w:val="22"/>
          <w:szCs w:val="22"/>
        </w:rPr>
        <w:t>, along with the individual’s relationship to the deceased owner,</w:t>
      </w:r>
      <w:r w:rsidR="001075D0">
        <w:rPr>
          <w:sz w:val="22"/>
          <w:szCs w:val="22"/>
        </w:rPr>
        <w:t xml:space="preserve"> their</w:t>
      </w:r>
      <w:r w:rsidR="00CD3789">
        <w:rPr>
          <w:sz w:val="22"/>
          <w:szCs w:val="22"/>
        </w:rPr>
        <w:t xml:space="preserve"> preferred contact method, </w:t>
      </w:r>
      <w:r w:rsidR="001075D0">
        <w:rPr>
          <w:sz w:val="22"/>
          <w:szCs w:val="22"/>
        </w:rPr>
        <w:t>and the details of that preferred contact method</w:t>
      </w:r>
      <w:r w:rsidR="0029246D" w:rsidRPr="002B7D11">
        <w:rPr>
          <w:sz w:val="22"/>
          <w:szCs w:val="22"/>
        </w:rPr>
        <w:t>.</w:t>
      </w:r>
    </w:p>
    <w:p w14:paraId="58FC5147" w14:textId="4E23411E" w:rsidR="0082695E" w:rsidRPr="002B7D11" w:rsidRDefault="00016BE5" w:rsidP="00C43401">
      <w:pPr>
        <w:pStyle w:val="ListParagraph"/>
        <w:numPr>
          <w:ilvl w:val="0"/>
          <w:numId w:val="11"/>
        </w:numPr>
        <w:spacing w:line="240" w:lineRule="auto"/>
        <w:rPr>
          <w:sz w:val="22"/>
          <w:szCs w:val="22"/>
        </w:rPr>
      </w:pPr>
      <w:r w:rsidRPr="002B7D11">
        <w:rPr>
          <w:sz w:val="22"/>
          <w:szCs w:val="22"/>
        </w:rPr>
        <w:t>Add</w:t>
      </w:r>
      <w:r w:rsidR="00AF5A29" w:rsidRPr="002B7D11">
        <w:rPr>
          <w:sz w:val="22"/>
          <w:szCs w:val="22"/>
        </w:rPr>
        <w:t xml:space="preserve"> any additional </w:t>
      </w:r>
      <w:r w:rsidR="00523E06">
        <w:rPr>
          <w:sz w:val="22"/>
          <w:szCs w:val="22"/>
        </w:rPr>
        <w:t>comments</w:t>
      </w:r>
      <w:r w:rsidR="00523E06" w:rsidRPr="002B7D11">
        <w:rPr>
          <w:sz w:val="22"/>
          <w:szCs w:val="22"/>
        </w:rPr>
        <w:t xml:space="preserve"> </w:t>
      </w:r>
      <w:r w:rsidR="009A31E5" w:rsidRPr="002B7D11">
        <w:rPr>
          <w:sz w:val="22"/>
          <w:szCs w:val="22"/>
        </w:rPr>
        <w:t>and/or</w:t>
      </w:r>
      <w:r w:rsidR="009B4548" w:rsidRPr="009B4548">
        <w:rPr>
          <w:sz w:val="22"/>
          <w:szCs w:val="22"/>
        </w:rPr>
        <w:t xml:space="preserve"> </w:t>
      </w:r>
      <w:r w:rsidR="009B4548">
        <w:rPr>
          <w:sz w:val="22"/>
          <w:szCs w:val="22"/>
        </w:rPr>
        <w:t>upload additional</w:t>
      </w:r>
      <w:r w:rsidRPr="002B7D11">
        <w:rPr>
          <w:sz w:val="22"/>
          <w:szCs w:val="22"/>
        </w:rPr>
        <w:t xml:space="preserve"> documents </w:t>
      </w:r>
      <w:r w:rsidR="009A31E5" w:rsidRPr="002B7D11">
        <w:rPr>
          <w:sz w:val="22"/>
          <w:szCs w:val="22"/>
        </w:rPr>
        <w:t>(including descriptions of those documents) as applicable</w:t>
      </w:r>
      <w:r w:rsidR="0082695E" w:rsidRPr="002B7D11">
        <w:rPr>
          <w:sz w:val="22"/>
          <w:szCs w:val="22"/>
        </w:rPr>
        <w:t>.</w:t>
      </w:r>
    </w:p>
    <w:p w14:paraId="179852B7" w14:textId="0290502F" w:rsidR="007502A5" w:rsidRPr="002B7D11" w:rsidRDefault="007502A5" w:rsidP="007502A5">
      <w:pPr>
        <w:pStyle w:val="ListParagraph"/>
        <w:numPr>
          <w:ilvl w:val="1"/>
          <w:numId w:val="11"/>
        </w:numPr>
        <w:spacing w:line="240" w:lineRule="auto"/>
        <w:rPr>
          <w:sz w:val="22"/>
          <w:szCs w:val="22"/>
        </w:rPr>
      </w:pPr>
      <w:r w:rsidRPr="002B7D11">
        <w:rPr>
          <w:sz w:val="22"/>
          <w:szCs w:val="22"/>
        </w:rPr>
        <w:t>I</w:t>
      </w:r>
      <w:r w:rsidR="006B4D4B" w:rsidRPr="002B7D11">
        <w:rPr>
          <w:sz w:val="22"/>
          <w:szCs w:val="22"/>
        </w:rPr>
        <w:t>nclude a list of updated beneficiary addresses if the information provided on the beneficiary designation is outdated.</w:t>
      </w:r>
    </w:p>
    <w:p w14:paraId="10182D27" w14:textId="45411FAA" w:rsidR="00BA7A6E" w:rsidRPr="002B7D11" w:rsidRDefault="00BA7A6E" w:rsidP="007502A5">
      <w:pPr>
        <w:pStyle w:val="ListParagraph"/>
        <w:numPr>
          <w:ilvl w:val="1"/>
          <w:numId w:val="11"/>
        </w:numPr>
        <w:spacing w:line="240" w:lineRule="auto"/>
        <w:rPr>
          <w:sz w:val="22"/>
          <w:szCs w:val="22"/>
        </w:rPr>
      </w:pPr>
      <w:r w:rsidRPr="002B7D11">
        <w:rPr>
          <w:sz w:val="22"/>
          <w:szCs w:val="22"/>
        </w:rPr>
        <w:t xml:space="preserve">Include </w:t>
      </w:r>
      <w:r w:rsidR="00FC562E">
        <w:rPr>
          <w:sz w:val="22"/>
          <w:szCs w:val="22"/>
        </w:rPr>
        <w:t xml:space="preserve">the dates of birth for each </w:t>
      </w:r>
      <w:r w:rsidRPr="002B7D11">
        <w:rPr>
          <w:sz w:val="22"/>
          <w:szCs w:val="22"/>
        </w:rPr>
        <w:t>beneficiary i</w:t>
      </w:r>
      <w:r w:rsidR="00AA4C34" w:rsidRPr="002B7D11">
        <w:rPr>
          <w:sz w:val="22"/>
          <w:szCs w:val="22"/>
        </w:rPr>
        <w:t>f</w:t>
      </w:r>
      <w:r w:rsidRPr="002B7D11">
        <w:rPr>
          <w:sz w:val="22"/>
          <w:szCs w:val="22"/>
        </w:rPr>
        <w:t xml:space="preserve"> not listed on the beneficiary designation form</w:t>
      </w:r>
      <w:r w:rsidR="00AA4C34" w:rsidRPr="002B7D11">
        <w:rPr>
          <w:sz w:val="22"/>
          <w:szCs w:val="22"/>
        </w:rPr>
        <w:t>.</w:t>
      </w:r>
    </w:p>
    <w:p w14:paraId="72764254" w14:textId="6BE12E26" w:rsidR="00C77F17" w:rsidRPr="002B7D11" w:rsidRDefault="00C77F17" w:rsidP="007502A5">
      <w:pPr>
        <w:pStyle w:val="ListParagraph"/>
        <w:numPr>
          <w:ilvl w:val="1"/>
          <w:numId w:val="11"/>
        </w:numPr>
        <w:spacing w:line="240" w:lineRule="auto"/>
        <w:rPr>
          <w:sz w:val="22"/>
          <w:szCs w:val="22"/>
        </w:rPr>
      </w:pPr>
      <w:r w:rsidRPr="002B7D11">
        <w:rPr>
          <w:sz w:val="22"/>
          <w:szCs w:val="22"/>
        </w:rPr>
        <w:t>If any beneficiary named on the beneficiary designation for</w:t>
      </w:r>
      <w:r w:rsidR="00AA4C34" w:rsidRPr="002B7D11">
        <w:rPr>
          <w:sz w:val="22"/>
          <w:szCs w:val="22"/>
        </w:rPr>
        <w:t>m</w:t>
      </w:r>
      <w:r w:rsidRPr="002B7D11">
        <w:rPr>
          <w:sz w:val="22"/>
          <w:szCs w:val="22"/>
        </w:rPr>
        <w:t xml:space="preserve"> has also passed away, include a copy of that beneficiary’s death certificate</w:t>
      </w:r>
      <w:r w:rsidR="00FB62F5" w:rsidRPr="002B7D11">
        <w:rPr>
          <w:sz w:val="22"/>
          <w:szCs w:val="22"/>
        </w:rPr>
        <w:t>.</w:t>
      </w:r>
    </w:p>
    <w:p w14:paraId="390E4F6D" w14:textId="0325EB0E" w:rsidR="00FB62F5" w:rsidRPr="002B7D11" w:rsidRDefault="009C58B1" w:rsidP="007502A5">
      <w:pPr>
        <w:pStyle w:val="ListParagraph"/>
        <w:numPr>
          <w:ilvl w:val="1"/>
          <w:numId w:val="11"/>
        </w:numPr>
        <w:spacing w:line="240" w:lineRule="auto"/>
        <w:rPr>
          <w:sz w:val="22"/>
          <w:szCs w:val="22"/>
        </w:rPr>
      </w:pPr>
      <w:r w:rsidRPr="002B7D11">
        <w:rPr>
          <w:sz w:val="22"/>
          <w:szCs w:val="22"/>
        </w:rPr>
        <w:t xml:space="preserve">If the beneficiary is a trust, provide a copy of the trust </w:t>
      </w:r>
      <w:r w:rsidR="004C07CA" w:rsidRPr="002B7D11">
        <w:rPr>
          <w:sz w:val="22"/>
          <w:szCs w:val="22"/>
        </w:rPr>
        <w:t xml:space="preserve">certification </w:t>
      </w:r>
      <w:r w:rsidRPr="002B7D11">
        <w:rPr>
          <w:sz w:val="22"/>
          <w:szCs w:val="22"/>
        </w:rPr>
        <w:t>that includes the name(s) of the trustee(s)</w:t>
      </w:r>
      <w:r w:rsidR="00280F1A" w:rsidRPr="002B7D11">
        <w:rPr>
          <w:sz w:val="22"/>
          <w:szCs w:val="22"/>
        </w:rPr>
        <w:t>.</w:t>
      </w:r>
    </w:p>
    <w:p w14:paraId="01F34E4A" w14:textId="094A5DE1" w:rsidR="00AF5A29" w:rsidRPr="002B7D11" w:rsidRDefault="0082695E" w:rsidP="00C43401">
      <w:pPr>
        <w:pStyle w:val="ListParagraph"/>
        <w:numPr>
          <w:ilvl w:val="0"/>
          <w:numId w:val="11"/>
        </w:numPr>
        <w:spacing w:line="240" w:lineRule="auto"/>
        <w:rPr>
          <w:sz w:val="22"/>
          <w:szCs w:val="22"/>
        </w:rPr>
      </w:pPr>
      <w:r w:rsidRPr="002B7D11">
        <w:rPr>
          <w:sz w:val="22"/>
          <w:szCs w:val="22"/>
        </w:rPr>
        <w:t>Check the applicable box to indicate that you understand the claim will be processed based on the information submitted</w:t>
      </w:r>
      <w:r w:rsidR="009A31E5" w:rsidRPr="002B7D11">
        <w:rPr>
          <w:sz w:val="22"/>
          <w:szCs w:val="22"/>
        </w:rPr>
        <w:t xml:space="preserve"> </w:t>
      </w:r>
      <w:r w:rsidR="00AF5A29" w:rsidRPr="002B7D11">
        <w:rPr>
          <w:sz w:val="22"/>
          <w:szCs w:val="22"/>
        </w:rPr>
        <w:t xml:space="preserve">and </w:t>
      </w:r>
      <w:r w:rsidRPr="002B7D11">
        <w:rPr>
          <w:sz w:val="22"/>
          <w:szCs w:val="22"/>
        </w:rPr>
        <w:t xml:space="preserve">click </w:t>
      </w:r>
      <w:r w:rsidRPr="002B7D11">
        <w:rPr>
          <w:b/>
          <w:bCs/>
          <w:sz w:val="22"/>
          <w:szCs w:val="22"/>
        </w:rPr>
        <w:t>Continue</w:t>
      </w:r>
      <w:r w:rsidRPr="002B7D11">
        <w:rPr>
          <w:sz w:val="22"/>
          <w:szCs w:val="22"/>
        </w:rPr>
        <w:t xml:space="preserve"> to submit the claim</w:t>
      </w:r>
      <w:r w:rsidR="00AF5A29" w:rsidRPr="002B7D11">
        <w:rPr>
          <w:sz w:val="22"/>
          <w:szCs w:val="22"/>
        </w:rPr>
        <w:t>.</w:t>
      </w:r>
    </w:p>
    <w:p w14:paraId="162484E7" w14:textId="77777777" w:rsidR="00341902" w:rsidRPr="002B7D11" w:rsidRDefault="00341902" w:rsidP="00B825D4">
      <w:pPr>
        <w:spacing w:line="240" w:lineRule="auto"/>
        <w:rPr>
          <w:sz w:val="22"/>
          <w:szCs w:val="22"/>
        </w:rPr>
      </w:pPr>
      <w:r w:rsidRPr="002B7D11">
        <w:rPr>
          <w:sz w:val="22"/>
          <w:szCs w:val="22"/>
        </w:rPr>
        <w:t>Superior will receive an automatic email notification when a new claim has been submitted and will begin processing the claim. When the forms are available to provide to the beneficiaries, Superior</w:t>
      </w:r>
      <w:r w:rsidRPr="002B7D11" w:rsidDel="004D6090">
        <w:rPr>
          <w:sz w:val="22"/>
          <w:szCs w:val="22"/>
        </w:rPr>
        <w:t xml:space="preserve"> </w:t>
      </w:r>
      <w:r w:rsidRPr="002B7D11">
        <w:rPr>
          <w:sz w:val="22"/>
          <w:szCs w:val="22"/>
        </w:rPr>
        <w:t>will notify your organization by adding a task to the Dashboard. If additional information is needed to process the claim, Superior will send an email requesting the information.</w:t>
      </w:r>
    </w:p>
    <w:p w14:paraId="783BC463" w14:textId="77777777" w:rsidR="005C2B16" w:rsidRDefault="005C2B16" w:rsidP="005C2B16">
      <w:pPr>
        <w:pStyle w:val="Heading2"/>
        <w:spacing w:line="240" w:lineRule="auto"/>
        <w:rPr>
          <w:color w:val="0C1F2A" w:themeColor="text1"/>
        </w:rPr>
      </w:pPr>
    </w:p>
    <w:p w14:paraId="5B58ED3F" w14:textId="77777777" w:rsidR="00C43E14" w:rsidRDefault="00C43E14" w:rsidP="00FD021E">
      <w:pPr>
        <w:pStyle w:val="Heading2"/>
        <w:spacing w:line="240" w:lineRule="auto"/>
        <w:rPr>
          <w:b/>
          <w:bCs/>
          <w:sz w:val="22"/>
          <w:szCs w:val="22"/>
        </w:rPr>
        <w:sectPr w:rsidR="00C43E14" w:rsidSect="007C01BA">
          <w:pgSz w:w="12240" w:h="15840"/>
          <w:pgMar w:top="720" w:right="720" w:bottom="720" w:left="720" w:header="720" w:footer="720" w:gutter="0"/>
          <w:cols w:space="720"/>
          <w:docGrid w:linePitch="360"/>
        </w:sectPr>
      </w:pPr>
    </w:p>
    <w:p w14:paraId="11B4BDF6" w14:textId="77777777" w:rsidR="00FD021E" w:rsidRPr="0073619E" w:rsidRDefault="00FD021E" w:rsidP="00FD021E">
      <w:pPr>
        <w:pStyle w:val="Heading2"/>
        <w:spacing w:line="240" w:lineRule="auto"/>
        <w:rPr>
          <w:color w:val="0C1F2A" w:themeColor="text1"/>
        </w:rPr>
      </w:pPr>
      <w:bookmarkStart w:id="2" w:name="_Toc221537148"/>
      <w:r>
        <w:rPr>
          <w:color w:val="0C1F2A" w:themeColor="text1"/>
        </w:rPr>
        <w:lastRenderedPageBreak/>
        <w:t>Provide Beneficiary Distribution Elections to Beneficiary(</w:t>
      </w:r>
      <w:proofErr w:type="spellStart"/>
      <w:r>
        <w:rPr>
          <w:color w:val="0C1F2A" w:themeColor="text1"/>
        </w:rPr>
        <w:t>ies</w:t>
      </w:r>
      <w:proofErr w:type="spellEnd"/>
      <w:r>
        <w:rPr>
          <w:color w:val="0C1F2A" w:themeColor="text1"/>
        </w:rPr>
        <w:t>)</w:t>
      </w:r>
      <w:bookmarkEnd w:id="2"/>
    </w:p>
    <w:p w14:paraId="5DE83B31" w14:textId="77777777" w:rsidR="00FD021E" w:rsidRPr="000D17A7" w:rsidRDefault="00FD021E" w:rsidP="00FD021E">
      <w:pPr>
        <w:spacing w:line="240" w:lineRule="auto"/>
        <w:rPr>
          <w:sz w:val="22"/>
          <w:szCs w:val="22"/>
        </w:rPr>
      </w:pPr>
      <w:r w:rsidRPr="000D17A7">
        <w:rPr>
          <w:sz w:val="22"/>
          <w:szCs w:val="22"/>
        </w:rPr>
        <w:t xml:space="preserve">After Superior prepares the </w:t>
      </w:r>
      <w:r w:rsidRPr="000D17A7">
        <w:rPr>
          <w:b/>
          <w:bCs/>
          <w:sz w:val="22"/>
          <w:szCs w:val="22"/>
        </w:rPr>
        <w:t>Beneficiary Distribution Elections</w:t>
      </w:r>
      <w:r w:rsidRPr="000D17A7">
        <w:rPr>
          <w:sz w:val="22"/>
          <w:szCs w:val="22"/>
        </w:rPr>
        <w:t xml:space="preserve"> (or any other necessary documentation) and uploads the documents to the claim, a task will be added to your Dashboard with instructions to view/print the documents and provide to the beneficiaries (or other steps will be provided if additional action is required by your organization). </w:t>
      </w:r>
    </w:p>
    <w:p w14:paraId="3133A2D0" w14:textId="77777777" w:rsidR="00FD021E" w:rsidRPr="000D17A7" w:rsidRDefault="00FD021E" w:rsidP="00FD021E">
      <w:pPr>
        <w:spacing w:line="240" w:lineRule="auto"/>
        <w:rPr>
          <w:sz w:val="22"/>
          <w:szCs w:val="22"/>
        </w:rPr>
      </w:pPr>
      <w:r w:rsidRPr="000D17A7">
        <w:rPr>
          <w:b/>
          <w:bCs/>
          <w:sz w:val="22"/>
          <w:szCs w:val="22"/>
        </w:rPr>
        <w:t>Remember:</w:t>
      </w:r>
      <w:r w:rsidRPr="000D17A7">
        <w:rPr>
          <w:sz w:val="22"/>
          <w:szCs w:val="22"/>
        </w:rPr>
        <w:t xml:space="preserve"> Superior does not mail the documents to the beneficiaries on your behalf. It is your organization’s responsibility to provide the documents to the beneficiaries. </w:t>
      </w:r>
    </w:p>
    <w:p w14:paraId="24F9E180" w14:textId="77777777" w:rsidR="00FD021E" w:rsidRPr="000D17A7" w:rsidRDefault="00FD021E" w:rsidP="00FD021E">
      <w:pPr>
        <w:spacing w:line="240" w:lineRule="auto"/>
        <w:rPr>
          <w:sz w:val="22"/>
          <w:szCs w:val="22"/>
        </w:rPr>
      </w:pPr>
      <w:r w:rsidRPr="000D17A7">
        <w:rPr>
          <w:sz w:val="22"/>
          <w:szCs w:val="22"/>
        </w:rPr>
        <w:t>You will receive an email notification when the task has been added for your review.</w:t>
      </w:r>
    </w:p>
    <w:p w14:paraId="7E9E7729" w14:textId="77777777" w:rsidR="00BC1D17" w:rsidRPr="000D17A7" w:rsidRDefault="00BC1D17" w:rsidP="00BC1D17">
      <w:pPr>
        <w:spacing w:line="240" w:lineRule="auto"/>
        <w:rPr>
          <w:sz w:val="22"/>
          <w:szCs w:val="22"/>
        </w:rPr>
      </w:pPr>
      <w:r w:rsidRPr="000D17A7">
        <w:rPr>
          <w:sz w:val="22"/>
          <w:szCs w:val="22"/>
        </w:rPr>
        <w:t xml:space="preserve">Upon printing/providing the </w:t>
      </w:r>
      <w:r w:rsidRPr="000D17A7">
        <w:rPr>
          <w:b/>
          <w:sz w:val="22"/>
          <w:szCs w:val="22"/>
        </w:rPr>
        <w:t>Beneficiary Distribution Elections</w:t>
      </w:r>
      <w:r w:rsidRPr="000D17A7">
        <w:rPr>
          <w:sz w:val="22"/>
          <w:szCs w:val="22"/>
        </w:rPr>
        <w:t xml:space="preserve"> to the beneficiaries, the user may click </w:t>
      </w:r>
      <w:r w:rsidRPr="000D17A7">
        <w:rPr>
          <w:b/>
          <w:sz w:val="22"/>
          <w:szCs w:val="22"/>
        </w:rPr>
        <w:t xml:space="preserve">Mark Complete </w:t>
      </w:r>
      <w:r w:rsidRPr="000D17A7">
        <w:rPr>
          <w:sz w:val="22"/>
          <w:szCs w:val="22"/>
        </w:rPr>
        <w:t>for the beneficiary claim task.</w:t>
      </w:r>
    </w:p>
    <w:p w14:paraId="3F962EEA" w14:textId="49525A8D" w:rsidR="00A96986" w:rsidRPr="000D17A7" w:rsidRDefault="00F26A65" w:rsidP="00FD021E">
      <w:pPr>
        <w:spacing w:line="240" w:lineRule="auto"/>
        <w:rPr>
          <w:sz w:val="22"/>
          <w:szCs w:val="22"/>
        </w:rPr>
      </w:pPr>
      <w:r w:rsidRPr="000D17A7">
        <w:rPr>
          <w:noProof/>
          <w:sz w:val="22"/>
          <w:szCs w:val="22"/>
        </w:rPr>
        <w:drawing>
          <wp:inline distT="0" distB="0" distL="0" distR="0" wp14:anchorId="7768BF6B" wp14:editId="085CCD8E">
            <wp:extent cx="6858000" cy="2940050"/>
            <wp:effectExtent l="0" t="0" r="0" b="0"/>
            <wp:docPr id="10137178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17819" name="Picture 1" descr="A screenshot of a computer&#10;&#10;AI-generated content may be incorrect."/>
                    <pic:cNvPicPr/>
                  </pic:nvPicPr>
                  <pic:blipFill>
                    <a:blip r:embed="rId19"/>
                    <a:stretch>
                      <a:fillRect/>
                    </a:stretch>
                  </pic:blipFill>
                  <pic:spPr>
                    <a:xfrm>
                      <a:off x="0" y="0"/>
                      <a:ext cx="6858000" cy="2940050"/>
                    </a:xfrm>
                    <a:prstGeom prst="rect">
                      <a:avLst/>
                    </a:prstGeom>
                  </pic:spPr>
                </pic:pic>
              </a:graphicData>
            </a:graphic>
          </wp:inline>
        </w:drawing>
      </w:r>
    </w:p>
    <w:p w14:paraId="0935B23E" w14:textId="77777777" w:rsidR="008258DC" w:rsidRDefault="008258DC" w:rsidP="0055038F">
      <w:pPr>
        <w:rPr>
          <w:sz w:val="22"/>
          <w:szCs w:val="22"/>
        </w:rPr>
        <w:sectPr w:rsidR="008258DC" w:rsidSect="007C01BA">
          <w:pgSz w:w="12240" w:h="15840"/>
          <w:pgMar w:top="720" w:right="720" w:bottom="720" w:left="720" w:header="720" w:footer="720" w:gutter="0"/>
          <w:cols w:space="720"/>
          <w:docGrid w:linePitch="360"/>
        </w:sectPr>
      </w:pPr>
    </w:p>
    <w:p w14:paraId="1FE968FE" w14:textId="77777777" w:rsidR="00D81352" w:rsidRPr="0073619E" w:rsidRDefault="00D81352" w:rsidP="00D81352">
      <w:pPr>
        <w:pStyle w:val="Heading2"/>
        <w:spacing w:line="240" w:lineRule="auto"/>
        <w:rPr>
          <w:color w:val="0C1F2A" w:themeColor="text1"/>
        </w:rPr>
      </w:pPr>
      <w:bookmarkStart w:id="3" w:name="_Toc221537149"/>
      <w:r>
        <w:rPr>
          <w:color w:val="0C1F2A" w:themeColor="text1"/>
        </w:rPr>
        <w:lastRenderedPageBreak/>
        <w:t>Upload Completed Beneficiary Distribution Elections</w:t>
      </w:r>
      <w:bookmarkEnd w:id="3"/>
      <w:r w:rsidRPr="0073619E">
        <w:rPr>
          <w:color w:val="0C1F2A" w:themeColor="text1"/>
        </w:rPr>
        <w:t xml:space="preserve"> </w:t>
      </w:r>
    </w:p>
    <w:p w14:paraId="586D9484" w14:textId="77777777" w:rsidR="00D81352" w:rsidRPr="000D17A7" w:rsidRDefault="00D81352" w:rsidP="00D81352">
      <w:pPr>
        <w:rPr>
          <w:sz w:val="22"/>
          <w:szCs w:val="22"/>
        </w:rPr>
      </w:pPr>
      <w:r w:rsidRPr="000D17A7">
        <w:rPr>
          <w:sz w:val="22"/>
          <w:szCs w:val="22"/>
        </w:rPr>
        <w:t>Once a beneficiary has completed a</w:t>
      </w:r>
      <w:r w:rsidRPr="000D17A7">
        <w:rPr>
          <w:b/>
          <w:bCs/>
          <w:sz w:val="22"/>
          <w:szCs w:val="22"/>
        </w:rPr>
        <w:t xml:space="preserve"> Beneficiary Distribution Election</w:t>
      </w:r>
      <w:r w:rsidRPr="000D17A7">
        <w:rPr>
          <w:sz w:val="22"/>
          <w:szCs w:val="22"/>
        </w:rPr>
        <w:t>,</w:t>
      </w:r>
      <w:r w:rsidRPr="000D17A7">
        <w:rPr>
          <w:b/>
          <w:bCs/>
          <w:sz w:val="22"/>
          <w:szCs w:val="22"/>
        </w:rPr>
        <w:t xml:space="preserve"> </w:t>
      </w:r>
      <w:r w:rsidRPr="000D17A7">
        <w:rPr>
          <w:sz w:val="22"/>
          <w:szCs w:val="22"/>
        </w:rPr>
        <w:t xml:space="preserve">your organization will upload the completed/signed document to the </w:t>
      </w:r>
      <w:r w:rsidRPr="000D17A7">
        <w:rPr>
          <w:b/>
          <w:bCs/>
          <w:sz w:val="22"/>
          <w:szCs w:val="22"/>
        </w:rPr>
        <w:t>Upload Documents</w:t>
      </w:r>
      <w:r w:rsidRPr="000D17A7">
        <w:rPr>
          <w:sz w:val="22"/>
          <w:szCs w:val="22"/>
        </w:rPr>
        <w:t xml:space="preserve"> section.</w:t>
      </w:r>
    </w:p>
    <w:p w14:paraId="7EE7674A" w14:textId="77777777" w:rsidR="00D81352" w:rsidRPr="000D17A7" w:rsidRDefault="00D81352" w:rsidP="00D81352">
      <w:pPr>
        <w:pStyle w:val="ListParagraph"/>
        <w:numPr>
          <w:ilvl w:val="0"/>
          <w:numId w:val="42"/>
        </w:numPr>
        <w:rPr>
          <w:sz w:val="22"/>
          <w:szCs w:val="22"/>
        </w:rPr>
      </w:pPr>
      <w:r w:rsidRPr="000D17A7">
        <w:rPr>
          <w:sz w:val="22"/>
          <w:szCs w:val="22"/>
        </w:rPr>
        <w:t xml:space="preserve">Click </w:t>
      </w:r>
      <w:r w:rsidRPr="000D17A7">
        <w:rPr>
          <w:b/>
          <w:bCs/>
          <w:sz w:val="22"/>
          <w:szCs w:val="22"/>
        </w:rPr>
        <w:t>Add New File</w:t>
      </w:r>
      <w:r w:rsidRPr="000D17A7">
        <w:rPr>
          <w:sz w:val="22"/>
          <w:szCs w:val="22"/>
        </w:rPr>
        <w:t>.</w:t>
      </w:r>
    </w:p>
    <w:p w14:paraId="0E726BD6" w14:textId="77777777" w:rsidR="00D81352" w:rsidRPr="000D17A7" w:rsidRDefault="00D81352" w:rsidP="00D81352">
      <w:pPr>
        <w:pStyle w:val="ListParagraph"/>
        <w:numPr>
          <w:ilvl w:val="0"/>
          <w:numId w:val="42"/>
        </w:numPr>
        <w:rPr>
          <w:sz w:val="22"/>
          <w:szCs w:val="22"/>
        </w:rPr>
      </w:pPr>
      <w:r w:rsidRPr="000D17A7">
        <w:rPr>
          <w:sz w:val="22"/>
          <w:szCs w:val="22"/>
        </w:rPr>
        <w:t xml:space="preserve">Select </w:t>
      </w:r>
      <w:r w:rsidRPr="000D17A7">
        <w:rPr>
          <w:b/>
          <w:bCs/>
          <w:sz w:val="22"/>
          <w:szCs w:val="22"/>
        </w:rPr>
        <w:t>Completed Beneficiary Distribution Election</w:t>
      </w:r>
      <w:r w:rsidRPr="000D17A7">
        <w:rPr>
          <w:sz w:val="22"/>
          <w:szCs w:val="22"/>
        </w:rPr>
        <w:t xml:space="preserve"> from the </w:t>
      </w:r>
      <w:r w:rsidRPr="000D17A7">
        <w:rPr>
          <w:b/>
          <w:bCs/>
          <w:sz w:val="22"/>
          <w:szCs w:val="22"/>
        </w:rPr>
        <w:t>Document Type</w:t>
      </w:r>
      <w:r w:rsidRPr="000D17A7">
        <w:rPr>
          <w:sz w:val="22"/>
          <w:szCs w:val="22"/>
        </w:rPr>
        <w:t xml:space="preserve"> drop-down.</w:t>
      </w:r>
    </w:p>
    <w:p w14:paraId="569F9E39" w14:textId="77777777" w:rsidR="00D81352" w:rsidRPr="000D17A7" w:rsidRDefault="00D81352" w:rsidP="00D81352">
      <w:pPr>
        <w:pStyle w:val="ListParagraph"/>
        <w:numPr>
          <w:ilvl w:val="0"/>
          <w:numId w:val="42"/>
        </w:numPr>
        <w:rPr>
          <w:sz w:val="22"/>
          <w:szCs w:val="22"/>
        </w:rPr>
      </w:pPr>
      <w:r w:rsidRPr="000D17A7">
        <w:rPr>
          <w:sz w:val="22"/>
          <w:szCs w:val="22"/>
        </w:rPr>
        <w:t xml:space="preserve">Drag ‘n’ drop the signed election into the applicable section or click </w:t>
      </w:r>
      <w:r w:rsidRPr="000D17A7">
        <w:rPr>
          <w:b/>
          <w:bCs/>
          <w:sz w:val="22"/>
          <w:szCs w:val="22"/>
        </w:rPr>
        <w:t>Choose File</w:t>
      </w:r>
      <w:r w:rsidRPr="000D17A7">
        <w:rPr>
          <w:sz w:val="22"/>
          <w:szCs w:val="22"/>
        </w:rPr>
        <w:t xml:space="preserve"> to locate the path of where the document is saved on your computer. </w:t>
      </w:r>
    </w:p>
    <w:p w14:paraId="4485D45D" w14:textId="77777777" w:rsidR="00D81352" w:rsidRPr="000D17A7" w:rsidRDefault="00D81352" w:rsidP="00D81352">
      <w:pPr>
        <w:pStyle w:val="ListParagraph"/>
        <w:numPr>
          <w:ilvl w:val="0"/>
          <w:numId w:val="42"/>
        </w:numPr>
        <w:rPr>
          <w:sz w:val="22"/>
          <w:szCs w:val="22"/>
        </w:rPr>
      </w:pPr>
      <w:r w:rsidRPr="000D17A7">
        <w:rPr>
          <w:sz w:val="22"/>
          <w:szCs w:val="22"/>
        </w:rPr>
        <w:t>Enter a brief description of the document.</w:t>
      </w:r>
    </w:p>
    <w:p w14:paraId="5D30BD97" w14:textId="77777777" w:rsidR="00D81352" w:rsidRDefault="00D81352" w:rsidP="00D81352">
      <w:pPr>
        <w:pStyle w:val="ListParagraph"/>
        <w:numPr>
          <w:ilvl w:val="0"/>
          <w:numId w:val="42"/>
        </w:numPr>
        <w:rPr>
          <w:sz w:val="22"/>
          <w:szCs w:val="22"/>
        </w:rPr>
      </w:pPr>
      <w:r w:rsidRPr="000D17A7">
        <w:rPr>
          <w:sz w:val="22"/>
          <w:szCs w:val="22"/>
        </w:rPr>
        <w:t xml:space="preserve">Click </w:t>
      </w:r>
      <w:r w:rsidRPr="000D17A7">
        <w:rPr>
          <w:b/>
          <w:bCs/>
          <w:sz w:val="22"/>
          <w:szCs w:val="22"/>
        </w:rPr>
        <w:t>Upload Document</w:t>
      </w:r>
      <w:r w:rsidRPr="000D17A7">
        <w:rPr>
          <w:sz w:val="22"/>
          <w:szCs w:val="22"/>
        </w:rPr>
        <w:t>.</w:t>
      </w:r>
    </w:p>
    <w:p w14:paraId="0FDFA8D8" w14:textId="4E583F13" w:rsidR="001A7100" w:rsidRPr="000D17A7" w:rsidRDefault="001A7100" w:rsidP="000D17A7">
      <w:pPr>
        <w:rPr>
          <w:sz w:val="22"/>
          <w:szCs w:val="22"/>
        </w:rPr>
      </w:pPr>
      <w:r w:rsidRPr="0067301A">
        <w:rPr>
          <w:sz w:val="22"/>
          <w:szCs w:val="22"/>
        </w:rPr>
        <w:t>Superior will receive an automatic email notification when a new document is uploaded to the claim</w:t>
      </w:r>
      <w:r>
        <w:rPr>
          <w:sz w:val="22"/>
          <w:szCs w:val="22"/>
        </w:rPr>
        <w:t xml:space="preserve"> and disbursal instructions will be provided to your organization upon our review.</w:t>
      </w:r>
    </w:p>
    <w:p w14:paraId="0E7BF72A" w14:textId="671116CB" w:rsidR="004F7BE8" w:rsidRPr="00532464" w:rsidRDefault="00C32837" w:rsidP="00D81352">
      <w:pPr>
        <w:rPr>
          <w:sz w:val="22"/>
          <w:szCs w:val="22"/>
        </w:rPr>
      </w:pPr>
      <w:r w:rsidRPr="00532464">
        <w:rPr>
          <w:noProof/>
          <w:sz w:val="22"/>
          <w:szCs w:val="22"/>
        </w:rPr>
        <w:drawing>
          <wp:inline distT="0" distB="0" distL="0" distR="0" wp14:anchorId="5CE876B4" wp14:editId="3D0F9C32">
            <wp:extent cx="6858000" cy="4505960"/>
            <wp:effectExtent l="0" t="0" r="0" b="8890"/>
            <wp:docPr id="19520526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00271" name="Picture 1" descr="A screenshot of a computer&#10;&#10;AI-generated content may be incorrect."/>
                    <pic:cNvPicPr/>
                  </pic:nvPicPr>
                  <pic:blipFill>
                    <a:blip r:embed="rId20"/>
                    <a:stretch>
                      <a:fillRect/>
                    </a:stretch>
                  </pic:blipFill>
                  <pic:spPr>
                    <a:xfrm>
                      <a:off x="0" y="0"/>
                      <a:ext cx="6858000" cy="4505960"/>
                    </a:xfrm>
                    <a:prstGeom prst="rect">
                      <a:avLst/>
                    </a:prstGeom>
                  </pic:spPr>
                </pic:pic>
              </a:graphicData>
            </a:graphic>
          </wp:inline>
        </w:drawing>
      </w:r>
    </w:p>
    <w:p w14:paraId="3E4C965B" w14:textId="4155FFB8" w:rsidR="0024632F" w:rsidRDefault="0024632F" w:rsidP="00D81352">
      <w:pPr>
        <w:rPr>
          <w:sz w:val="22"/>
          <w:szCs w:val="22"/>
        </w:rPr>
      </w:pPr>
    </w:p>
    <w:p w14:paraId="52DEAD74" w14:textId="77777777" w:rsidR="0031522C" w:rsidRDefault="0031522C" w:rsidP="0024632F">
      <w:pPr>
        <w:pStyle w:val="Heading2"/>
        <w:spacing w:line="240" w:lineRule="auto"/>
        <w:rPr>
          <w:color w:val="0C1F2A" w:themeColor="text1"/>
        </w:rPr>
        <w:sectPr w:rsidR="0031522C" w:rsidSect="007C01BA">
          <w:pgSz w:w="12240" w:h="15840"/>
          <w:pgMar w:top="720" w:right="720" w:bottom="720" w:left="720" w:header="720" w:footer="720" w:gutter="0"/>
          <w:cols w:space="720"/>
          <w:docGrid w:linePitch="360"/>
        </w:sectPr>
      </w:pPr>
    </w:p>
    <w:p w14:paraId="20D4F0CD" w14:textId="2A7CF513" w:rsidR="0024632F" w:rsidRPr="0073619E" w:rsidRDefault="0024632F" w:rsidP="0024632F">
      <w:pPr>
        <w:pStyle w:val="Heading2"/>
        <w:spacing w:line="240" w:lineRule="auto"/>
        <w:rPr>
          <w:color w:val="0C1F2A" w:themeColor="text1"/>
        </w:rPr>
      </w:pPr>
      <w:bookmarkStart w:id="4" w:name="_Toc221537150"/>
      <w:r>
        <w:rPr>
          <w:color w:val="0C1F2A" w:themeColor="text1"/>
        </w:rPr>
        <w:lastRenderedPageBreak/>
        <w:t>Await Disbursal Instructions from Superior</w:t>
      </w:r>
      <w:bookmarkEnd w:id="4"/>
      <w:r w:rsidRPr="0073619E">
        <w:rPr>
          <w:color w:val="0C1F2A" w:themeColor="text1"/>
        </w:rPr>
        <w:t xml:space="preserve"> </w:t>
      </w:r>
    </w:p>
    <w:p w14:paraId="01DB3456" w14:textId="0B42B433" w:rsidR="00D81352" w:rsidRPr="00532464" w:rsidRDefault="00D81352" w:rsidP="00D81352">
      <w:pPr>
        <w:rPr>
          <w:sz w:val="22"/>
          <w:szCs w:val="22"/>
        </w:rPr>
      </w:pPr>
      <w:r w:rsidRPr="00532464">
        <w:rPr>
          <w:sz w:val="22"/>
          <w:szCs w:val="22"/>
        </w:rPr>
        <w:t xml:space="preserve">We’ll review the completed </w:t>
      </w:r>
      <w:r w:rsidR="00B90311">
        <w:rPr>
          <w:sz w:val="22"/>
          <w:szCs w:val="22"/>
        </w:rPr>
        <w:t>beneficiary distribution election</w:t>
      </w:r>
      <w:r w:rsidR="00B90311" w:rsidRPr="00532464">
        <w:rPr>
          <w:sz w:val="22"/>
          <w:szCs w:val="22"/>
        </w:rPr>
        <w:t xml:space="preserve"> </w:t>
      </w:r>
      <w:r w:rsidRPr="00532464">
        <w:rPr>
          <w:sz w:val="22"/>
          <w:szCs w:val="22"/>
        </w:rPr>
        <w:t xml:space="preserve">and if everything appears correctly, we will add another task to your Dashboard with instructions of how to distribute the IRA assets to the beneficiary from your core system and how to log the distribution in Superior for reporting purposes. </w:t>
      </w:r>
    </w:p>
    <w:p w14:paraId="1C330708" w14:textId="1B9119CD" w:rsidR="009E1151" w:rsidRPr="00532464" w:rsidRDefault="009E1151" w:rsidP="009E1151">
      <w:pPr>
        <w:rPr>
          <w:sz w:val="22"/>
          <w:szCs w:val="22"/>
        </w:rPr>
      </w:pPr>
      <w:r w:rsidRPr="00532464">
        <w:rPr>
          <w:sz w:val="22"/>
          <w:szCs w:val="22"/>
        </w:rPr>
        <w:t xml:space="preserve">If there is more than one beneficiary, you’ll receive separate tasks for each beneficiary after their election is uploaded and reviewed by Superior. </w:t>
      </w:r>
    </w:p>
    <w:p w14:paraId="6CA1810A" w14:textId="77777777" w:rsidR="009E1151" w:rsidRPr="00532464" w:rsidRDefault="009E1151" w:rsidP="009E1151">
      <w:pPr>
        <w:rPr>
          <w:sz w:val="22"/>
          <w:szCs w:val="22"/>
        </w:rPr>
      </w:pPr>
      <w:r w:rsidRPr="00532464">
        <w:rPr>
          <w:sz w:val="22"/>
          <w:szCs w:val="22"/>
        </w:rPr>
        <w:t>In some instances, you may receive more than one task for the same beneficiary (e.g., a spouse elects to transfer the assets to their own IRA and must also satisfy the owner’s year-of-death RMD before the transfer).</w:t>
      </w:r>
    </w:p>
    <w:p w14:paraId="5DB83C48" w14:textId="3EFB517C" w:rsidR="00B90311" w:rsidRDefault="009E1151" w:rsidP="00B825D4">
      <w:r w:rsidRPr="00532464">
        <w:rPr>
          <w:sz w:val="22"/>
          <w:szCs w:val="22"/>
        </w:rPr>
        <w:t>After all</w:t>
      </w:r>
      <w:r w:rsidRPr="00532464">
        <w:rPr>
          <w:b/>
          <w:bCs/>
          <w:sz w:val="22"/>
          <w:szCs w:val="22"/>
        </w:rPr>
        <w:t xml:space="preserve"> Beneficiary Distribution Elections</w:t>
      </w:r>
      <w:r w:rsidRPr="00532464">
        <w:rPr>
          <w:sz w:val="22"/>
          <w:szCs w:val="22"/>
        </w:rPr>
        <w:t xml:space="preserve"> are received from the beneficiaries, uploaded to the claim, and processed by Superior, Superior will update the claim status from </w:t>
      </w:r>
      <w:r w:rsidRPr="00532464">
        <w:rPr>
          <w:b/>
          <w:bCs/>
          <w:sz w:val="22"/>
          <w:szCs w:val="22"/>
        </w:rPr>
        <w:t>Awaiting Election</w:t>
      </w:r>
      <w:r w:rsidRPr="00532464">
        <w:rPr>
          <w:sz w:val="22"/>
          <w:szCs w:val="22"/>
        </w:rPr>
        <w:t xml:space="preserve"> to </w:t>
      </w:r>
      <w:r w:rsidRPr="00532464">
        <w:rPr>
          <w:b/>
          <w:bCs/>
          <w:sz w:val="22"/>
          <w:szCs w:val="22"/>
        </w:rPr>
        <w:t>Completed</w:t>
      </w:r>
      <w:r w:rsidRPr="00532464">
        <w:rPr>
          <w:sz w:val="22"/>
          <w:szCs w:val="22"/>
        </w:rPr>
        <w:t xml:space="preserve"> and the deceased owner’s account will be closed within the platform.</w:t>
      </w:r>
    </w:p>
    <w:p w14:paraId="4B59DF0D" w14:textId="77777777" w:rsidR="00F22E6E" w:rsidRDefault="00F22E6E" w:rsidP="00F22E6E"/>
    <w:p w14:paraId="0880B793" w14:textId="141E4C27" w:rsidR="00CF4834" w:rsidRPr="0073619E" w:rsidRDefault="00FB35DD" w:rsidP="00BC520F">
      <w:pPr>
        <w:pStyle w:val="Heading2"/>
        <w:spacing w:line="240" w:lineRule="auto"/>
        <w:rPr>
          <w:color w:val="0C1F2A" w:themeColor="text1"/>
        </w:rPr>
      </w:pPr>
      <w:bookmarkStart w:id="5" w:name="_Toc221537151"/>
      <w:r w:rsidRPr="0073619E">
        <w:rPr>
          <w:color w:val="0C1F2A" w:themeColor="text1"/>
        </w:rPr>
        <w:t>View Beneficiary Claim</w:t>
      </w:r>
      <w:r w:rsidR="00752FFF" w:rsidRPr="0073619E">
        <w:rPr>
          <w:color w:val="0C1F2A" w:themeColor="text1"/>
        </w:rPr>
        <w:t>s</w:t>
      </w:r>
      <w:bookmarkEnd w:id="5"/>
    </w:p>
    <w:p w14:paraId="5987A1F2" w14:textId="6E0A21BA" w:rsidR="00CF4834" w:rsidRPr="00532464" w:rsidRDefault="004F00B1" w:rsidP="00BC520F">
      <w:pPr>
        <w:spacing w:line="240" w:lineRule="auto"/>
        <w:rPr>
          <w:sz w:val="22"/>
          <w:szCs w:val="22"/>
        </w:rPr>
      </w:pPr>
      <w:r w:rsidRPr="00532464">
        <w:rPr>
          <w:sz w:val="22"/>
          <w:szCs w:val="22"/>
        </w:rPr>
        <w:t xml:space="preserve">Use this </w:t>
      </w:r>
      <w:r w:rsidR="00F065BB">
        <w:rPr>
          <w:sz w:val="22"/>
          <w:szCs w:val="22"/>
        </w:rPr>
        <w:t>page</w:t>
      </w:r>
      <w:r w:rsidR="00F065BB" w:rsidRPr="00532464">
        <w:rPr>
          <w:sz w:val="22"/>
          <w:szCs w:val="22"/>
        </w:rPr>
        <w:t xml:space="preserve"> </w:t>
      </w:r>
      <w:r w:rsidRPr="00532464">
        <w:rPr>
          <w:sz w:val="22"/>
          <w:szCs w:val="22"/>
        </w:rPr>
        <w:t>to</w:t>
      </w:r>
      <w:r w:rsidR="00F44F7C" w:rsidRPr="00532464">
        <w:rPr>
          <w:sz w:val="22"/>
          <w:szCs w:val="22"/>
        </w:rPr>
        <w:t xml:space="preserve"> view the status of </w:t>
      </w:r>
      <w:r w:rsidR="005129B5" w:rsidRPr="00532464">
        <w:rPr>
          <w:sz w:val="22"/>
          <w:szCs w:val="22"/>
        </w:rPr>
        <w:t xml:space="preserve">any </w:t>
      </w:r>
      <w:r w:rsidR="00F44F7C" w:rsidRPr="00532464">
        <w:rPr>
          <w:sz w:val="22"/>
          <w:szCs w:val="22"/>
        </w:rPr>
        <w:t xml:space="preserve">beneficiary claims </w:t>
      </w:r>
      <w:r w:rsidR="005129B5" w:rsidRPr="00532464">
        <w:rPr>
          <w:sz w:val="22"/>
          <w:szCs w:val="22"/>
        </w:rPr>
        <w:t>that your organization has either started to complete</w:t>
      </w:r>
      <w:r w:rsidR="001A6F9E" w:rsidRPr="00532464">
        <w:rPr>
          <w:sz w:val="22"/>
          <w:szCs w:val="22"/>
        </w:rPr>
        <w:t xml:space="preserve"> and hasn’t yet submitted (</w:t>
      </w:r>
      <w:r w:rsidR="001A6F9E" w:rsidRPr="00532464">
        <w:rPr>
          <w:b/>
          <w:bCs/>
          <w:sz w:val="22"/>
          <w:szCs w:val="22"/>
        </w:rPr>
        <w:t>Pending</w:t>
      </w:r>
      <w:r w:rsidR="001A6F9E" w:rsidRPr="00532464">
        <w:rPr>
          <w:sz w:val="22"/>
          <w:szCs w:val="22"/>
        </w:rPr>
        <w:t>)</w:t>
      </w:r>
      <w:r w:rsidR="005129B5" w:rsidRPr="00532464">
        <w:rPr>
          <w:sz w:val="22"/>
          <w:szCs w:val="22"/>
        </w:rPr>
        <w:t xml:space="preserve"> or has already submitted for processing</w:t>
      </w:r>
      <w:r w:rsidR="00F44F7C" w:rsidRPr="00532464">
        <w:rPr>
          <w:sz w:val="22"/>
          <w:szCs w:val="22"/>
        </w:rPr>
        <w:t>.</w:t>
      </w:r>
      <w:r w:rsidRPr="00532464">
        <w:rPr>
          <w:sz w:val="22"/>
          <w:szCs w:val="22"/>
        </w:rPr>
        <w:t xml:space="preserve"> </w:t>
      </w:r>
    </w:p>
    <w:p w14:paraId="6A06378C" w14:textId="7FF1022C" w:rsidR="0015667F" w:rsidRPr="00532464" w:rsidRDefault="0015667F" w:rsidP="00BC520F">
      <w:pPr>
        <w:spacing w:line="240" w:lineRule="auto"/>
        <w:rPr>
          <w:sz w:val="22"/>
          <w:szCs w:val="22"/>
        </w:rPr>
      </w:pPr>
      <w:r w:rsidRPr="00532464">
        <w:rPr>
          <w:sz w:val="22"/>
          <w:szCs w:val="22"/>
        </w:rPr>
        <w:t>The following statuses may appear.</w:t>
      </w:r>
      <w:r w:rsidR="00E93039" w:rsidRPr="00532464">
        <w:rPr>
          <w:sz w:val="22"/>
          <w:szCs w:val="22"/>
        </w:rPr>
        <w:t xml:space="preserve"> Expand the </w:t>
      </w:r>
      <w:r w:rsidR="00E93039" w:rsidRPr="00532464">
        <w:rPr>
          <w:b/>
          <w:bCs/>
          <w:sz w:val="22"/>
          <w:szCs w:val="22"/>
        </w:rPr>
        <w:t>Status Definitions </w:t>
      </w:r>
      <w:r w:rsidR="00E93039" w:rsidRPr="00532464">
        <w:rPr>
          <w:sz w:val="22"/>
          <w:szCs w:val="22"/>
        </w:rPr>
        <w:t>on the right side of the page to view detailed explanations of each status.</w:t>
      </w:r>
    </w:p>
    <w:p w14:paraId="69589BC7" w14:textId="1F03F113" w:rsidR="0015667F" w:rsidRPr="00532464" w:rsidRDefault="0015667F" w:rsidP="00C43401">
      <w:pPr>
        <w:pStyle w:val="ListParagraph"/>
        <w:numPr>
          <w:ilvl w:val="0"/>
          <w:numId w:val="19"/>
        </w:numPr>
        <w:spacing w:line="240" w:lineRule="auto"/>
        <w:rPr>
          <w:sz w:val="22"/>
          <w:szCs w:val="22"/>
        </w:rPr>
      </w:pPr>
      <w:r w:rsidRPr="00532464">
        <w:rPr>
          <w:b/>
          <w:bCs/>
          <w:sz w:val="22"/>
          <w:szCs w:val="22"/>
        </w:rPr>
        <w:t>Pending</w:t>
      </w:r>
      <w:r w:rsidR="003731AB" w:rsidRPr="00532464">
        <w:rPr>
          <w:sz w:val="22"/>
          <w:szCs w:val="22"/>
        </w:rPr>
        <w:t xml:space="preserve"> – Claim is started but not yet submitted to Superior IRA &amp; </w:t>
      </w:r>
      <w:r w:rsidR="0039182E" w:rsidRPr="00532464">
        <w:rPr>
          <w:sz w:val="22"/>
          <w:szCs w:val="22"/>
        </w:rPr>
        <w:t>HSA for processing</w:t>
      </w:r>
    </w:p>
    <w:p w14:paraId="6030F060" w14:textId="32A04ADE" w:rsidR="003731AB" w:rsidRPr="00532464" w:rsidRDefault="003731AB" w:rsidP="00C43401">
      <w:pPr>
        <w:pStyle w:val="ListParagraph"/>
        <w:numPr>
          <w:ilvl w:val="0"/>
          <w:numId w:val="19"/>
        </w:numPr>
        <w:spacing w:line="240" w:lineRule="auto"/>
        <w:rPr>
          <w:sz w:val="22"/>
          <w:szCs w:val="22"/>
        </w:rPr>
      </w:pPr>
      <w:r w:rsidRPr="00532464">
        <w:rPr>
          <w:b/>
          <w:bCs/>
          <w:sz w:val="22"/>
          <w:szCs w:val="22"/>
        </w:rPr>
        <w:t xml:space="preserve">Submitted for Processing </w:t>
      </w:r>
      <w:r w:rsidR="00E020A6" w:rsidRPr="00532464">
        <w:rPr>
          <w:sz w:val="22"/>
          <w:szCs w:val="22"/>
        </w:rPr>
        <w:t>– Claim has been submitted to Superior IRA &amp; HSA for processing</w:t>
      </w:r>
    </w:p>
    <w:p w14:paraId="59969C82" w14:textId="58B4DB16" w:rsidR="00435187" w:rsidRPr="00532464" w:rsidRDefault="00435187" w:rsidP="00C43401">
      <w:pPr>
        <w:pStyle w:val="ListParagraph"/>
        <w:numPr>
          <w:ilvl w:val="0"/>
          <w:numId w:val="19"/>
        </w:numPr>
        <w:spacing w:line="240" w:lineRule="auto"/>
        <w:rPr>
          <w:sz w:val="22"/>
          <w:szCs w:val="22"/>
        </w:rPr>
      </w:pPr>
      <w:r w:rsidRPr="00532464">
        <w:rPr>
          <w:b/>
          <w:bCs/>
          <w:sz w:val="22"/>
          <w:szCs w:val="22"/>
        </w:rPr>
        <w:t>Awaitin</w:t>
      </w:r>
      <w:r w:rsidR="003D2103" w:rsidRPr="00532464">
        <w:rPr>
          <w:b/>
          <w:bCs/>
          <w:sz w:val="22"/>
          <w:szCs w:val="22"/>
        </w:rPr>
        <w:t>g Additional Info</w:t>
      </w:r>
      <w:r w:rsidR="00A30400" w:rsidRPr="00532464">
        <w:rPr>
          <w:b/>
          <w:bCs/>
          <w:sz w:val="22"/>
          <w:szCs w:val="22"/>
        </w:rPr>
        <w:t xml:space="preserve"> </w:t>
      </w:r>
      <w:r w:rsidR="00A30400" w:rsidRPr="00532464">
        <w:rPr>
          <w:sz w:val="22"/>
          <w:szCs w:val="22"/>
        </w:rPr>
        <w:t>– Additional information is needed from either your organization or the contact/beneficiary of the claim before claim processing can resume</w:t>
      </w:r>
    </w:p>
    <w:p w14:paraId="59EBF49A" w14:textId="3C4B177F" w:rsidR="00E020A6" w:rsidRPr="00532464" w:rsidRDefault="00E020A6" w:rsidP="00C43401">
      <w:pPr>
        <w:pStyle w:val="ListParagraph"/>
        <w:numPr>
          <w:ilvl w:val="0"/>
          <w:numId w:val="19"/>
        </w:numPr>
        <w:spacing w:line="240" w:lineRule="auto"/>
        <w:rPr>
          <w:sz w:val="22"/>
          <w:szCs w:val="22"/>
        </w:rPr>
      </w:pPr>
      <w:r w:rsidRPr="00532464">
        <w:rPr>
          <w:b/>
          <w:bCs/>
          <w:sz w:val="22"/>
          <w:szCs w:val="22"/>
        </w:rPr>
        <w:t>Awaiting Election</w:t>
      </w:r>
      <w:r w:rsidRPr="00532464">
        <w:rPr>
          <w:sz w:val="22"/>
          <w:szCs w:val="22"/>
        </w:rPr>
        <w:t xml:space="preserve"> </w:t>
      </w:r>
      <w:r w:rsidR="003528AA" w:rsidRPr="00532464">
        <w:rPr>
          <w:sz w:val="22"/>
          <w:szCs w:val="22"/>
        </w:rPr>
        <w:t>–</w:t>
      </w:r>
      <w:r w:rsidRPr="00532464">
        <w:rPr>
          <w:sz w:val="22"/>
          <w:szCs w:val="22"/>
        </w:rPr>
        <w:t xml:space="preserve"> </w:t>
      </w:r>
      <w:r w:rsidR="003528AA" w:rsidRPr="00532464">
        <w:rPr>
          <w:sz w:val="22"/>
          <w:szCs w:val="22"/>
        </w:rPr>
        <w:t xml:space="preserve">The </w:t>
      </w:r>
      <w:r w:rsidR="003528AA" w:rsidRPr="00532464">
        <w:rPr>
          <w:b/>
          <w:bCs/>
          <w:sz w:val="22"/>
          <w:szCs w:val="22"/>
        </w:rPr>
        <w:t>Beneficiary Distribution Election</w:t>
      </w:r>
      <w:r w:rsidR="003528AA" w:rsidRPr="00532464">
        <w:rPr>
          <w:sz w:val="22"/>
          <w:szCs w:val="22"/>
        </w:rPr>
        <w:t xml:space="preserve"> has been uploaded to the claim for your organization to print and provide to the named beneficiary(</w:t>
      </w:r>
      <w:proofErr w:type="spellStart"/>
      <w:r w:rsidR="003528AA" w:rsidRPr="00532464">
        <w:rPr>
          <w:sz w:val="22"/>
          <w:szCs w:val="22"/>
        </w:rPr>
        <w:t>ies</w:t>
      </w:r>
      <w:proofErr w:type="spellEnd"/>
      <w:r w:rsidR="003528AA" w:rsidRPr="00532464">
        <w:rPr>
          <w:sz w:val="22"/>
          <w:szCs w:val="22"/>
        </w:rPr>
        <w:t>)</w:t>
      </w:r>
    </w:p>
    <w:p w14:paraId="210D997E" w14:textId="45BA0457" w:rsidR="003528AA" w:rsidRPr="00532464" w:rsidRDefault="005A2201" w:rsidP="00C43401">
      <w:pPr>
        <w:pStyle w:val="ListParagraph"/>
        <w:numPr>
          <w:ilvl w:val="0"/>
          <w:numId w:val="19"/>
        </w:numPr>
        <w:spacing w:line="240" w:lineRule="auto"/>
        <w:rPr>
          <w:sz w:val="22"/>
          <w:szCs w:val="22"/>
        </w:rPr>
      </w:pPr>
      <w:r w:rsidRPr="00532464">
        <w:rPr>
          <w:b/>
          <w:bCs/>
          <w:sz w:val="22"/>
          <w:szCs w:val="22"/>
        </w:rPr>
        <w:t>Completed</w:t>
      </w:r>
      <w:r w:rsidRPr="00532464">
        <w:rPr>
          <w:sz w:val="22"/>
          <w:szCs w:val="22"/>
        </w:rPr>
        <w:t xml:space="preserve"> – Your organization has uploaded the completed </w:t>
      </w:r>
      <w:r w:rsidRPr="00532464">
        <w:rPr>
          <w:b/>
          <w:bCs/>
          <w:sz w:val="22"/>
          <w:szCs w:val="22"/>
        </w:rPr>
        <w:t xml:space="preserve">Beneficiary Distribution Election </w:t>
      </w:r>
      <w:r w:rsidRPr="00532464">
        <w:rPr>
          <w:sz w:val="22"/>
          <w:szCs w:val="22"/>
        </w:rPr>
        <w:t xml:space="preserve">back to the claim and Superior IRA &amp; HSA has </w:t>
      </w:r>
      <w:r w:rsidR="00B306D3" w:rsidRPr="00532464">
        <w:rPr>
          <w:sz w:val="22"/>
          <w:szCs w:val="22"/>
        </w:rPr>
        <w:t>added a task to the Dashboard with instructions for your organization to distribute the money to the beneficiaries</w:t>
      </w:r>
    </w:p>
    <w:p w14:paraId="6CF21D74" w14:textId="050C9AD9" w:rsidR="00D31C38" w:rsidRPr="00532464" w:rsidRDefault="00D31C38" w:rsidP="00D31C38">
      <w:pPr>
        <w:pStyle w:val="ListParagraph"/>
        <w:numPr>
          <w:ilvl w:val="0"/>
          <w:numId w:val="19"/>
        </w:numPr>
        <w:spacing w:line="240" w:lineRule="auto"/>
        <w:rPr>
          <w:sz w:val="22"/>
          <w:szCs w:val="22"/>
        </w:rPr>
      </w:pPr>
      <w:r w:rsidRPr="00532464">
        <w:rPr>
          <w:b/>
          <w:bCs/>
          <w:sz w:val="22"/>
          <w:szCs w:val="22"/>
        </w:rPr>
        <w:t xml:space="preserve">Processed </w:t>
      </w:r>
      <w:r w:rsidR="000B04BA">
        <w:rPr>
          <w:b/>
          <w:bCs/>
          <w:sz w:val="22"/>
          <w:szCs w:val="22"/>
        </w:rPr>
        <w:t>b</w:t>
      </w:r>
      <w:r w:rsidRPr="00B825D4">
        <w:rPr>
          <w:b/>
          <w:bCs/>
          <w:sz w:val="22"/>
          <w:szCs w:val="22"/>
        </w:rPr>
        <w:t xml:space="preserve">y Client– </w:t>
      </w:r>
      <w:r w:rsidRPr="00B825D4">
        <w:rPr>
          <w:sz w:val="22"/>
          <w:szCs w:val="22"/>
        </w:rPr>
        <w:t>Claims that will not be processed by Superior either because the date of the owner’s death is more than one year before your organization’s go-live date, the claim was already submitted/processed by your prior vendor, or your organization paid the assets to the beneficiary(</w:t>
      </w:r>
      <w:proofErr w:type="spellStart"/>
      <w:r w:rsidRPr="00B825D4">
        <w:rPr>
          <w:sz w:val="22"/>
          <w:szCs w:val="22"/>
        </w:rPr>
        <w:t>ies</w:t>
      </w:r>
      <w:proofErr w:type="spellEnd"/>
      <w:r w:rsidRPr="00B825D4">
        <w:rPr>
          <w:sz w:val="22"/>
          <w:szCs w:val="22"/>
        </w:rPr>
        <w:t xml:space="preserve">) prior to Superior reviewing the claim.  If a claim is updated to </w:t>
      </w:r>
      <w:r w:rsidRPr="00B825D4">
        <w:rPr>
          <w:b/>
          <w:bCs/>
          <w:sz w:val="22"/>
          <w:szCs w:val="22"/>
        </w:rPr>
        <w:t xml:space="preserve">Processed </w:t>
      </w:r>
      <w:r w:rsidR="00CB306A">
        <w:rPr>
          <w:b/>
          <w:bCs/>
          <w:sz w:val="22"/>
          <w:szCs w:val="22"/>
        </w:rPr>
        <w:t>b</w:t>
      </w:r>
      <w:r w:rsidRPr="00532464">
        <w:rPr>
          <w:b/>
          <w:bCs/>
          <w:sz w:val="22"/>
          <w:szCs w:val="22"/>
        </w:rPr>
        <w:t>y Client</w:t>
      </w:r>
      <w:r w:rsidRPr="00532464">
        <w:rPr>
          <w:sz w:val="22"/>
          <w:szCs w:val="22"/>
        </w:rPr>
        <w:t>, Superior will email your organization explaining why the status was changed.</w:t>
      </w:r>
    </w:p>
    <w:p w14:paraId="50FFD1B7" w14:textId="672C668D" w:rsidR="000F0A72" w:rsidRPr="00532464" w:rsidRDefault="00537FE2" w:rsidP="00B825D4">
      <w:pPr>
        <w:rPr>
          <w:sz w:val="22"/>
          <w:szCs w:val="22"/>
        </w:rPr>
      </w:pPr>
      <w:r w:rsidRPr="00532464">
        <w:rPr>
          <w:sz w:val="22"/>
          <w:szCs w:val="22"/>
        </w:rPr>
        <w:t xml:space="preserve">Expand each </w:t>
      </w:r>
      <w:r w:rsidR="000F0A72" w:rsidRPr="00532464">
        <w:rPr>
          <w:sz w:val="22"/>
          <w:szCs w:val="22"/>
        </w:rPr>
        <w:t>status</w:t>
      </w:r>
      <w:r w:rsidRPr="00532464">
        <w:rPr>
          <w:sz w:val="22"/>
          <w:szCs w:val="22"/>
        </w:rPr>
        <w:t xml:space="preserve"> to </w:t>
      </w:r>
      <w:r w:rsidR="000F0A72" w:rsidRPr="00532464">
        <w:rPr>
          <w:sz w:val="22"/>
          <w:szCs w:val="22"/>
        </w:rPr>
        <w:t>view the claims within that section.</w:t>
      </w:r>
    </w:p>
    <w:p w14:paraId="2503B11E" w14:textId="77777777" w:rsidR="00F22E6E" w:rsidRDefault="00F22E6E" w:rsidP="002C5AC5">
      <w:pPr>
        <w:spacing w:line="240" w:lineRule="auto"/>
        <w:rPr>
          <w:sz w:val="22"/>
          <w:szCs w:val="22"/>
        </w:rPr>
        <w:sectPr w:rsidR="00F22E6E" w:rsidSect="007C01BA">
          <w:pgSz w:w="12240" w:h="15840"/>
          <w:pgMar w:top="720" w:right="720" w:bottom="720" w:left="720" w:header="720" w:footer="720" w:gutter="0"/>
          <w:cols w:space="720"/>
          <w:docGrid w:linePitch="360"/>
        </w:sectPr>
      </w:pPr>
    </w:p>
    <w:p w14:paraId="1405123D" w14:textId="663E17F3" w:rsidR="002C5AC5" w:rsidRPr="00281611" w:rsidRDefault="000F0A72" w:rsidP="002C5AC5">
      <w:pPr>
        <w:spacing w:line="240" w:lineRule="auto"/>
        <w:rPr>
          <w:sz w:val="22"/>
          <w:szCs w:val="22"/>
        </w:rPr>
      </w:pPr>
      <w:r w:rsidRPr="00281611">
        <w:rPr>
          <w:sz w:val="22"/>
          <w:szCs w:val="22"/>
        </w:rPr>
        <w:lastRenderedPageBreak/>
        <w:t xml:space="preserve">Search for a deceased owner in the </w:t>
      </w:r>
      <w:r w:rsidRPr="00281611">
        <w:rPr>
          <w:b/>
          <w:bCs/>
          <w:sz w:val="22"/>
          <w:szCs w:val="22"/>
        </w:rPr>
        <w:t>Search by</w:t>
      </w:r>
      <w:r w:rsidR="00AE40C8" w:rsidRPr="00281611">
        <w:rPr>
          <w:b/>
          <w:bCs/>
          <w:sz w:val="22"/>
          <w:szCs w:val="22"/>
        </w:rPr>
        <w:t xml:space="preserve">… </w:t>
      </w:r>
      <w:r w:rsidR="008B502C" w:rsidRPr="00281611">
        <w:rPr>
          <w:sz w:val="22"/>
          <w:szCs w:val="22"/>
        </w:rPr>
        <w:t>field</w:t>
      </w:r>
      <w:r w:rsidR="00AE40C8" w:rsidRPr="00281611">
        <w:rPr>
          <w:sz w:val="22"/>
          <w:szCs w:val="22"/>
        </w:rPr>
        <w:t xml:space="preserve"> to locate the status of that owner’s claim.</w:t>
      </w:r>
    </w:p>
    <w:p w14:paraId="55C30C17" w14:textId="6B2365FC" w:rsidR="00CF4834" w:rsidRPr="00281611" w:rsidRDefault="00C97D12" w:rsidP="00281611">
      <w:pPr>
        <w:rPr>
          <w:sz w:val="22"/>
          <w:szCs w:val="22"/>
        </w:rPr>
      </w:pPr>
      <w:r w:rsidRPr="00281611">
        <w:rPr>
          <w:noProof/>
          <w:sz w:val="22"/>
          <w:szCs w:val="22"/>
        </w:rPr>
        <w:t xml:space="preserve"> </w:t>
      </w:r>
      <w:r w:rsidR="009C09D5" w:rsidRPr="00281611">
        <w:rPr>
          <w:noProof/>
          <w:sz w:val="22"/>
          <w:szCs w:val="22"/>
        </w:rPr>
        <w:t xml:space="preserve"> </w:t>
      </w:r>
      <w:r w:rsidR="00A51CC0" w:rsidRPr="00281611">
        <w:rPr>
          <w:noProof/>
          <w:sz w:val="22"/>
          <w:szCs w:val="22"/>
        </w:rPr>
        <w:drawing>
          <wp:inline distT="0" distB="0" distL="0" distR="0" wp14:anchorId="1C5990C0" wp14:editId="337CBA36">
            <wp:extent cx="6858000" cy="3324225"/>
            <wp:effectExtent l="0" t="0" r="0" b="9525"/>
            <wp:docPr id="92877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73212" name=""/>
                    <pic:cNvPicPr/>
                  </pic:nvPicPr>
                  <pic:blipFill>
                    <a:blip r:embed="rId21"/>
                    <a:stretch>
                      <a:fillRect/>
                    </a:stretch>
                  </pic:blipFill>
                  <pic:spPr>
                    <a:xfrm>
                      <a:off x="0" y="0"/>
                      <a:ext cx="6858000" cy="3324225"/>
                    </a:xfrm>
                    <a:prstGeom prst="rect">
                      <a:avLst/>
                    </a:prstGeom>
                  </pic:spPr>
                </pic:pic>
              </a:graphicData>
            </a:graphic>
          </wp:inline>
        </w:drawing>
      </w:r>
    </w:p>
    <w:p w14:paraId="4167FE1B" w14:textId="3B5DAFF2" w:rsidR="00E43CF9" w:rsidRPr="00281611" w:rsidRDefault="00CB56E9" w:rsidP="00B306D3">
      <w:pPr>
        <w:rPr>
          <w:sz w:val="22"/>
          <w:szCs w:val="22"/>
        </w:rPr>
      </w:pPr>
      <w:r w:rsidRPr="0067301A">
        <w:rPr>
          <w:sz w:val="22"/>
          <w:szCs w:val="22"/>
        </w:rPr>
        <w:t>Users may click the deceased owner’s name</w:t>
      </w:r>
      <w:r w:rsidR="00766417">
        <w:rPr>
          <w:sz w:val="22"/>
          <w:szCs w:val="22"/>
        </w:rPr>
        <w:t xml:space="preserve"> within a specific section</w:t>
      </w:r>
      <w:r w:rsidRPr="0067301A">
        <w:rPr>
          <w:sz w:val="22"/>
          <w:szCs w:val="22"/>
        </w:rPr>
        <w:t xml:space="preserve"> to view the beneficiary claim for that account.</w:t>
      </w:r>
    </w:p>
    <w:p w14:paraId="67DB0476" w14:textId="6BA22975" w:rsidR="004B6798" w:rsidRPr="00281611" w:rsidRDefault="000F3E85" w:rsidP="004B6798">
      <w:pPr>
        <w:jc w:val="center"/>
        <w:rPr>
          <w:sz w:val="22"/>
          <w:szCs w:val="22"/>
        </w:rPr>
      </w:pPr>
      <w:r w:rsidRPr="000F3E85">
        <w:rPr>
          <w:noProof/>
          <w:sz w:val="22"/>
          <w:szCs w:val="22"/>
        </w:rPr>
        <w:drawing>
          <wp:inline distT="0" distB="0" distL="0" distR="0" wp14:anchorId="6C9AE939" wp14:editId="4BF88331">
            <wp:extent cx="6858000" cy="4400550"/>
            <wp:effectExtent l="0" t="0" r="0" b="0"/>
            <wp:docPr id="180949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96521" name=""/>
                    <pic:cNvPicPr/>
                  </pic:nvPicPr>
                  <pic:blipFill rotWithShape="1">
                    <a:blip r:embed="rId22"/>
                    <a:srcRect b="2723"/>
                    <a:stretch>
                      <a:fillRect/>
                    </a:stretch>
                  </pic:blipFill>
                  <pic:spPr bwMode="auto">
                    <a:xfrm>
                      <a:off x="0" y="0"/>
                      <a:ext cx="6858000" cy="4400550"/>
                    </a:xfrm>
                    <a:prstGeom prst="rect">
                      <a:avLst/>
                    </a:prstGeom>
                    <a:ln>
                      <a:noFill/>
                    </a:ln>
                    <a:extLst>
                      <a:ext uri="{53640926-AAD7-44D8-BBD7-CCE9431645EC}">
                        <a14:shadowObscured xmlns:a14="http://schemas.microsoft.com/office/drawing/2010/main"/>
                      </a:ext>
                    </a:extLst>
                  </pic:spPr>
                </pic:pic>
              </a:graphicData>
            </a:graphic>
          </wp:inline>
        </w:drawing>
      </w:r>
    </w:p>
    <w:p w14:paraId="03F5BCAF" w14:textId="12A2A9A0" w:rsidR="00736578" w:rsidRPr="0073619E" w:rsidRDefault="00736578" w:rsidP="00736578">
      <w:pPr>
        <w:pStyle w:val="Heading3"/>
        <w:spacing w:line="240" w:lineRule="auto"/>
        <w:rPr>
          <w:rFonts w:ascii="Nexa Light" w:hAnsi="Nexa Light"/>
          <w:b/>
          <w:bCs/>
          <w:color w:val="63C196" w:themeColor="accent1"/>
          <w:sz w:val="28"/>
          <w:szCs w:val="28"/>
        </w:rPr>
      </w:pPr>
      <w:bookmarkStart w:id="6" w:name="_Toc221537152"/>
      <w:r>
        <w:rPr>
          <w:rFonts w:ascii="Nexa Light" w:hAnsi="Nexa Light"/>
          <w:b/>
          <w:bCs/>
          <w:color w:val="63C196" w:themeColor="accent1"/>
          <w:sz w:val="28"/>
          <w:szCs w:val="28"/>
        </w:rPr>
        <w:lastRenderedPageBreak/>
        <w:t>Beneficiary Claim Information</w:t>
      </w:r>
      <w:bookmarkEnd w:id="6"/>
    </w:p>
    <w:p w14:paraId="53C598FD" w14:textId="66293A37" w:rsidR="00114FB8" w:rsidRDefault="00114FB8" w:rsidP="00114FB8">
      <w:pPr>
        <w:rPr>
          <w:sz w:val="22"/>
          <w:szCs w:val="22"/>
        </w:rPr>
      </w:pPr>
      <w:r w:rsidRPr="00281611">
        <w:rPr>
          <w:sz w:val="22"/>
          <w:szCs w:val="22"/>
        </w:rPr>
        <w:t xml:space="preserve">The </w:t>
      </w:r>
      <w:r w:rsidRPr="00281611">
        <w:rPr>
          <w:b/>
          <w:bCs/>
          <w:sz w:val="22"/>
          <w:szCs w:val="22"/>
        </w:rPr>
        <w:t>Beneficiary Claim Information</w:t>
      </w:r>
      <w:r w:rsidRPr="00281611">
        <w:rPr>
          <w:sz w:val="22"/>
          <w:szCs w:val="22"/>
        </w:rPr>
        <w:t xml:space="preserve"> section displays the </w:t>
      </w:r>
      <w:r w:rsidR="007159BE" w:rsidRPr="00281611">
        <w:rPr>
          <w:sz w:val="22"/>
          <w:szCs w:val="22"/>
        </w:rPr>
        <w:t>data that was entered by the financial organization user when the claim was submitted.</w:t>
      </w:r>
      <w:r w:rsidR="00E80912" w:rsidRPr="00281611">
        <w:rPr>
          <w:sz w:val="22"/>
          <w:szCs w:val="22"/>
        </w:rPr>
        <w:t xml:space="preserve">  </w:t>
      </w:r>
    </w:p>
    <w:p w14:paraId="6C4B80B8" w14:textId="4AD13174" w:rsidR="006026F0" w:rsidRDefault="00D439A3" w:rsidP="00114FB8">
      <w:pPr>
        <w:rPr>
          <w:sz w:val="22"/>
          <w:szCs w:val="22"/>
        </w:rPr>
      </w:pPr>
      <w:r w:rsidRPr="00D439A3">
        <w:rPr>
          <w:noProof/>
          <w:sz w:val="22"/>
          <w:szCs w:val="22"/>
        </w:rPr>
        <w:drawing>
          <wp:inline distT="0" distB="0" distL="0" distR="0" wp14:anchorId="5662FB1E" wp14:editId="15573FB0">
            <wp:extent cx="6858000" cy="3527425"/>
            <wp:effectExtent l="0" t="0" r="0" b="0"/>
            <wp:docPr id="134111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2344" name=""/>
                    <pic:cNvPicPr/>
                  </pic:nvPicPr>
                  <pic:blipFill>
                    <a:blip r:embed="rId23"/>
                    <a:stretch>
                      <a:fillRect/>
                    </a:stretch>
                  </pic:blipFill>
                  <pic:spPr>
                    <a:xfrm>
                      <a:off x="0" y="0"/>
                      <a:ext cx="6858000" cy="3527425"/>
                    </a:xfrm>
                    <a:prstGeom prst="rect">
                      <a:avLst/>
                    </a:prstGeom>
                  </pic:spPr>
                </pic:pic>
              </a:graphicData>
            </a:graphic>
          </wp:inline>
        </w:drawing>
      </w:r>
    </w:p>
    <w:p w14:paraId="56445846" w14:textId="43CADDD8" w:rsidR="003B22E1" w:rsidRPr="00281611" w:rsidRDefault="003B22E1" w:rsidP="00114FB8">
      <w:pPr>
        <w:rPr>
          <w:sz w:val="22"/>
          <w:szCs w:val="22"/>
        </w:rPr>
      </w:pPr>
      <w:r>
        <w:rPr>
          <w:sz w:val="22"/>
          <w:szCs w:val="22"/>
        </w:rPr>
        <w:t xml:space="preserve">The </w:t>
      </w:r>
      <w:r w:rsidRPr="00281611">
        <w:rPr>
          <w:b/>
          <w:bCs/>
          <w:sz w:val="22"/>
          <w:szCs w:val="22"/>
        </w:rPr>
        <w:t>Comments</w:t>
      </w:r>
      <w:r>
        <w:rPr>
          <w:sz w:val="22"/>
          <w:szCs w:val="22"/>
        </w:rPr>
        <w:t xml:space="preserve"> section allows your organization to notify </w:t>
      </w:r>
      <w:r w:rsidR="007229A3">
        <w:rPr>
          <w:sz w:val="22"/>
          <w:szCs w:val="22"/>
        </w:rPr>
        <w:t>Superior of additional details related to a beneficiary claim or</w:t>
      </w:r>
      <w:r w:rsidR="00A77063">
        <w:rPr>
          <w:sz w:val="22"/>
          <w:szCs w:val="22"/>
        </w:rPr>
        <w:t xml:space="preserve"> to</w:t>
      </w:r>
      <w:r w:rsidR="007229A3">
        <w:rPr>
          <w:sz w:val="22"/>
          <w:szCs w:val="22"/>
        </w:rPr>
        <w:t xml:space="preserve"> review comments added by a Superior representative. Any comments added by your organization will send an </w:t>
      </w:r>
      <w:r w:rsidR="007229A3" w:rsidRPr="00512F0B">
        <w:rPr>
          <w:sz w:val="22"/>
          <w:szCs w:val="22"/>
        </w:rPr>
        <w:t>automatic email notification to the Superior beneficiary claims team</w:t>
      </w:r>
      <w:r w:rsidR="007229A3">
        <w:rPr>
          <w:sz w:val="22"/>
          <w:szCs w:val="22"/>
        </w:rPr>
        <w:t>.</w:t>
      </w:r>
    </w:p>
    <w:p w14:paraId="0254C915" w14:textId="709CAE7D" w:rsidR="00F97695" w:rsidRDefault="00F97695" w:rsidP="001567D7">
      <w:pPr>
        <w:spacing w:line="240" w:lineRule="auto"/>
        <w:rPr>
          <w:sz w:val="22"/>
          <w:szCs w:val="22"/>
        </w:rPr>
      </w:pPr>
      <w:r>
        <w:rPr>
          <w:sz w:val="22"/>
          <w:szCs w:val="22"/>
        </w:rPr>
        <w:t xml:space="preserve">Click the </w:t>
      </w:r>
      <w:r w:rsidRPr="00281611">
        <w:rPr>
          <w:b/>
          <w:bCs/>
          <w:sz w:val="22"/>
          <w:szCs w:val="22"/>
        </w:rPr>
        <w:t>Add</w:t>
      </w:r>
      <w:r>
        <w:rPr>
          <w:sz w:val="22"/>
          <w:szCs w:val="22"/>
        </w:rPr>
        <w:t xml:space="preserve"> icon to add a new comment if one does not yet exist under the claim.</w:t>
      </w:r>
    </w:p>
    <w:p w14:paraId="041B01E6" w14:textId="316E552B" w:rsidR="001B665A" w:rsidRDefault="001567D7" w:rsidP="001567D7">
      <w:pPr>
        <w:spacing w:line="240" w:lineRule="auto"/>
        <w:rPr>
          <w:sz w:val="22"/>
          <w:szCs w:val="22"/>
        </w:rPr>
      </w:pPr>
      <w:r w:rsidRPr="00CC3670">
        <w:rPr>
          <w:noProof/>
        </w:rPr>
        <w:drawing>
          <wp:inline distT="0" distB="0" distL="0" distR="0" wp14:anchorId="602C7482" wp14:editId="247E9B9C">
            <wp:extent cx="6810375" cy="682298"/>
            <wp:effectExtent l="0" t="0" r="0" b="3810"/>
            <wp:docPr id="180687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330" name=""/>
                    <pic:cNvPicPr/>
                  </pic:nvPicPr>
                  <pic:blipFill>
                    <a:blip r:embed="rId24"/>
                    <a:stretch>
                      <a:fillRect/>
                    </a:stretch>
                  </pic:blipFill>
                  <pic:spPr>
                    <a:xfrm>
                      <a:off x="0" y="0"/>
                      <a:ext cx="6867665" cy="688038"/>
                    </a:xfrm>
                    <a:prstGeom prst="rect">
                      <a:avLst/>
                    </a:prstGeom>
                  </pic:spPr>
                </pic:pic>
              </a:graphicData>
            </a:graphic>
          </wp:inline>
        </w:drawing>
      </w:r>
    </w:p>
    <w:p w14:paraId="160456CC" w14:textId="60B8BE78" w:rsidR="00F97695" w:rsidRDefault="00F97695" w:rsidP="00F97695">
      <w:pPr>
        <w:spacing w:line="240" w:lineRule="auto"/>
        <w:rPr>
          <w:sz w:val="22"/>
          <w:szCs w:val="22"/>
        </w:rPr>
      </w:pPr>
      <w:r>
        <w:rPr>
          <w:sz w:val="22"/>
          <w:szCs w:val="22"/>
        </w:rPr>
        <w:t>Or c</w:t>
      </w:r>
      <w:r w:rsidRPr="0067301A">
        <w:rPr>
          <w:sz w:val="22"/>
          <w:szCs w:val="22"/>
        </w:rPr>
        <w:t>lick the</w:t>
      </w:r>
      <w:r w:rsidRPr="001567D7">
        <w:rPr>
          <w:b/>
          <w:bCs/>
          <w:sz w:val="22"/>
          <w:szCs w:val="22"/>
        </w:rPr>
        <w:t xml:space="preserve"> </w:t>
      </w:r>
      <w:r w:rsidRPr="0067301A">
        <w:rPr>
          <w:b/>
          <w:bCs/>
          <w:sz w:val="22"/>
          <w:szCs w:val="22"/>
        </w:rPr>
        <w:t>Expand</w:t>
      </w:r>
      <w:r w:rsidRPr="0067301A">
        <w:rPr>
          <w:sz w:val="22"/>
          <w:szCs w:val="22"/>
        </w:rPr>
        <w:t xml:space="preserve"> icon in the </w:t>
      </w:r>
      <w:r w:rsidRPr="0067301A">
        <w:rPr>
          <w:b/>
          <w:bCs/>
          <w:sz w:val="22"/>
          <w:szCs w:val="22"/>
        </w:rPr>
        <w:t>Comments</w:t>
      </w:r>
      <w:r w:rsidRPr="0067301A">
        <w:rPr>
          <w:sz w:val="22"/>
          <w:szCs w:val="22"/>
        </w:rPr>
        <w:t xml:space="preserve"> </w:t>
      </w:r>
      <w:r>
        <w:rPr>
          <w:sz w:val="22"/>
          <w:szCs w:val="22"/>
        </w:rPr>
        <w:t>section</w:t>
      </w:r>
      <w:r w:rsidRPr="0067301A">
        <w:rPr>
          <w:sz w:val="22"/>
          <w:szCs w:val="22"/>
        </w:rPr>
        <w:t xml:space="preserve"> to view all </w:t>
      </w:r>
      <w:r>
        <w:rPr>
          <w:sz w:val="22"/>
          <w:szCs w:val="22"/>
        </w:rPr>
        <w:t xml:space="preserve">existing </w:t>
      </w:r>
      <w:r w:rsidRPr="0067301A">
        <w:rPr>
          <w:sz w:val="22"/>
          <w:szCs w:val="22"/>
        </w:rPr>
        <w:t>comments under a claim</w:t>
      </w:r>
      <w:r>
        <w:rPr>
          <w:sz w:val="22"/>
          <w:szCs w:val="22"/>
        </w:rPr>
        <w:t>.</w:t>
      </w:r>
    </w:p>
    <w:p w14:paraId="3F82987E" w14:textId="77777777" w:rsidR="00F97695" w:rsidRDefault="00F97695" w:rsidP="00F97695">
      <w:pPr>
        <w:spacing w:line="240" w:lineRule="auto"/>
        <w:rPr>
          <w:sz w:val="22"/>
          <w:szCs w:val="22"/>
        </w:rPr>
      </w:pPr>
      <w:r w:rsidRPr="00852BB5">
        <w:rPr>
          <w:noProof/>
          <w:sz w:val="22"/>
          <w:szCs w:val="22"/>
        </w:rPr>
        <w:drawing>
          <wp:inline distT="0" distB="0" distL="0" distR="0" wp14:anchorId="1020DF16" wp14:editId="581B0324">
            <wp:extent cx="6858000" cy="1397635"/>
            <wp:effectExtent l="0" t="0" r="0" b="0"/>
            <wp:docPr id="1733456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56101" name=""/>
                    <pic:cNvPicPr/>
                  </pic:nvPicPr>
                  <pic:blipFill>
                    <a:blip r:embed="rId25"/>
                    <a:stretch>
                      <a:fillRect/>
                    </a:stretch>
                  </pic:blipFill>
                  <pic:spPr>
                    <a:xfrm>
                      <a:off x="0" y="0"/>
                      <a:ext cx="6858000" cy="1397635"/>
                    </a:xfrm>
                    <a:prstGeom prst="rect">
                      <a:avLst/>
                    </a:prstGeom>
                  </pic:spPr>
                </pic:pic>
              </a:graphicData>
            </a:graphic>
          </wp:inline>
        </w:drawing>
      </w:r>
    </w:p>
    <w:p w14:paraId="38759C73" w14:textId="77777777" w:rsidR="00F22E6E" w:rsidRDefault="00F22E6E" w:rsidP="001B665A">
      <w:pPr>
        <w:pStyle w:val="ListParagraph"/>
        <w:numPr>
          <w:ilvl w:val="0"/>
          <w:numId w:val="48"/>
        </w:numPr>
        <w:rPr>
          <w:sz w:val="22"/>
          <w:szCs w:val="22"/>
        </w:rPr>
        <w:sectPr w:rsidR="00F22E6E" w:rsidSect="007C01BA">
          <w:pgSz w:w="12240" w:h="15840"/>
          <w:pgMar w:top="720" w:right="720" w:bottom="720" w:left="720" w:header="720" w:footer="720" w:gutter="0"/>
          <w:cols w:space="720"/>
          <w:docGrid w:linePitch="360"/>
        </w:sectPr>
      </w:pPr>
    </w:p>
    <w:p w14:paraId="37A344EF" w14:textId="536B8633" w:rsidR="001B665A" w:rsidRDefault="001B665A" w:rsidP="001B665A">
      <w:pPr>
        <w:pStyle w:val="ListParagraph"/>
        <w:numPr>
          <w:ilvl w:val="0"/>
          <w:numId w:val="48"/>
        </w:numPr>
        <w:rPr>
          <w:sz w:val="22"/>
          <w:szCs w:val="22"/>
        </w:rPr>
      </w:pPr>
      <w:r w:rsidRPr="00281611">
        <w:rPr>
          <w:b/>
          <w:bCs/>
          <w:sz w:val="22"/>
          <w:szCs w:val="22"/>
        </w:rPr>
        <w:lastRenderedPageBreak/>
        <w:t xml:space="preserve">To add a </w:t>
      </w:r>
      <w:r w:rsidR="00F97695">
        <w:rPr>
          <w:b/>
          <w:bCs/>
          <w:sz w:val="22"/>
          <w:szCs w:val="22"/>
        </w:rPr>
        <w:t xml:space="preserve">new </w:t>
      </w:r>
      <w:r w:rsidRPr="00281611">
        <w:rPr>
          <w:b/>
          <w:bCs/>
          <w:sz w:val="22"/>
          <w:szCs w:val="22"/>
        </w:rPr>
        <w:t>comment:</w:t>
      </w:r>
      <w:r w:rsidRPr="00281611">
        <w:rPr>
          <w:sz w:val="22"/>
          <w:szCs w:val="22"/>
        </w:rPr>
        <w:t xml:space="preserve"> </w:t>
      </w:r>
      <w:r w:rsidR="003D0994" w:rsidRPr="00281611">
        <w:rPr>
          <w:sz w:val="22"/>
          <w:szCs w:val="22"/>
        </w:rPr>
        <w:t>T</w:t>
      </w:r>
      <w:r w:rsidR="00AB1E0E" w:rsidRPr="00281611">
        <w:rPr>
          <w:sz w:val="22"/>
          <w:szCs w:val="22"/>
        </w:rPr>
        <w:t xml:space="preserve">ype your comment </w:t>
      </w:r>
      <w:r w:rsidR="00812A13" w:rsidRPr="00281611">
        <w:rPr>
          <w:sz w:val="22"/>
          <w:szCs w:val="22"/>
        </w:rPr>
        <w:t xml:space="preserve">in the </w:t>
      </w:r>
      <w:r w:rsidR="00812A13" w:rsidRPr="00281611">
        <w:rPr>
          <w:b/>
          <w:bCs/>
          <w:sz w:val="22"/>
          <w:szCs w:val="22"/>
        </w:rPr>
        <w:t xml:space="preserve">Add a comment… </w:t>
      </w:r>
      <w:r w:rsidR="00812A13" w:rsidRPr="00281611">
        <w:rPr>
          <w:sz w:val="22"/>
          <w:szCs w:val="22"/>
        </w:rPr>
        <w:t xml:space="preserve">section and </w:t>
      </w:r>
      <w:r w:rsidR="00AB1E0E" w:rsidRPr="00281611">
        <w:rPr>
          <w:sz w:val="22"/>
          <w:szCs w:val="22"/>
        </w:rPr>
        <w:t xml:space="preserve">click the submit arrow. </w:t>
      </w:r>
    </w:p>
    <w:p w14:paraId="12D6A183" w14:textId="46339890" w:rsidR="002B5260" w:rsidRPr="00281611" w:rsidRDefault="002B5260" w:rsidP="00281611">
      <w:pPr>
        <w:pStyle w:val="ListParagraph"/>
        <w:rPr>
          <w:sz w:val="22"/>
          <w:szCs w:val="22"/>
        </w:rPr>
      </w:pPr>
      <w:r w:rsidRPr="002B4180">
        <w:rPr>
          <w:noProof/>
          <w:sz w:val="22"/>
          <w:szCs w:val="22"/>
        </w:rPr>
        <w:drawing>
          <wp:inline distT="0" distB="0" distL="0" distR="0" wp14:anchorId="4470949E" wp14:editId="05E0E829">
            <wp:extent cx="6400800" cy="1373801"/>
            <wp:effectExtent l="0" t="0" r="0" b="0"/>
            <wp:docPr id="1843305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58620" name=""/>
                    <pic:cNvPicPr/>
                  </pic:nvPicPr>
                  <pic:blipFill>
                    <a:blip r:embed="rId26"/>
                    <a:stretch>
                      <a:fillRect/>
                    </a:stretch>
                  </pic:blipFill>
                  <pic:spPr>
                    <a:xfrm>
                      <a:off x="0" y="0"/>
                      <a:ext cx="6400800" cy="1373801"/>
                    </a:xfrm>
                    <a:prstGeom prst="rect">
                      <a:avLst/>
                    </a:prstGeom>
                  </pic:spPr>
                </pic:pic>
              </a:graphicData>
            </a:graphic>
          </wp:inline>
        </w:drawing>
      </w:r>
    </w:p>
    <w:p w14:paraId="5ECE31F7" w14:textId="324F1203" w:rsidR="003C3F5A" w:rsidRDefault="004428EA" w:rsidP="001B665A">
      <w:pPr>
        <w:pStyle w:val="ListParagraph"/>
        <w:numPr>
          <w:ilvl w:val="0"/>
          <w:numId w:val="48"/>
        </w:numPr>
        <w:rPr>
          <w:sz w:val="22"/>
          <w:szCs w:val="22"/>
        </w:rPr>
      </w:pPr>
      <w:r w:rsidRPr="00281611">
        <w:rPr>
          <w:b/>
          <w:bCs/>
          <w:sz w:val="22"/>
          <w:szCs w:val="22"/>
        </w:rPr>
        <w:t>To edit an existing comment</w:t>
      </w:r>
      <w:r w:rsidR="00296C32" w:rsidRPr="00281611">
        <w:rPr>
          <w:b/>
          <w:bCs/>
          <w:sz w:val="22"/>
          <w:szCs w:val="22"/>
        </w:rPr>
        <w:t xml:space="preserve">: </w:t>
      </w:r>
      <w:r w:rsidR="00296C32" w:rsidRPr="00281611">
        <w:rPr>
          <w:sz w:val="22"/>
          <w:szCs w:val="22"/>
        </w:rPr>
        <w:t>C</w:t>
      </w:r>
      <w:r w:rsidR="002A01BA" w:rsidRPr="00281611">
        <w:rPr>
          <w:sz w:val="22"/>
          <w:szCs w:val="22"/>
        </w:rPr>
        <w:t xml:space="preserve">lick </w:t>
      </w:r>
      <w:r w:rsidR="00DE0CA1" w:rsidRPr="0067301A">
        <w:rPr>
          <w:sz w:val="22"/>
          <w:szCs w:val="22"/>
        </w:rPr>
        <w:t xml:space="preserve">the “three dots” next to the applicable comment. Select </w:t>
      </w:r>
      <w:r w:rsidR="00DE0CA1" w:rsidRPr="0067301A">
        <w:rPr>
          <w:b/>
          <w:bCs/>
          <w:sz w:val="22"/>
          <w:szCs w:val="22"/>
        </w:rPr>
        <w:t>Update</w:t>
      </w:r>
      <w:r w:rsidR="00DE0CA1" w:rsidRPr="0067301A">
        <w:rPr>
          <w:sz w:val="22"/>
          <w:szCs w:val="22"/>
        </w:rPr>
        <w:t xml:space="preserve"> to make your edits and click the </w:t>
      </w:r>
      <w:r w:rsidR="00DE0CA1" w:rsidRPr="0067301A">
        <w:rPr>
          <w:b/>
          <w:bCs/>
          <w:sz w:val="22"/>
          <w:szCs w:val="22"/>
        </w:rPr>
        <w:t>Save</w:t>
      </w:r>
      <w:r w:rsidR="00DE0CA1" w:rsidRPr="0067301A">
        <w:rPr>
          <w:sz w:val="22"/>
          <w:szCs w:val="22"/>
        </w:rPr>
        <w:t xml:space="preserve"> icon</w:t>
      </w:r>
      <w:r w:rsidR="00DE0CA1">
        <w:rPr>
          <w:sz w:val="22"/>
          <w:szCs w:val="22"/>
        </w:rPr>
        <w:t xml:space="preserve"> to save your changes</w:t>
      </w:r>
      <w:r w:rsidR="00A7154F" w:rsidRPr="00281611">
        <w:rPr>
          <w:noProof/>
          <w:sz w:val="22"/>
          <w:szCs w:val="22"/>
        </w:rPr>
        <w:t xml:space="preserve">. </w:t>
      </w:r>
      <w:r w:rsidR="006316DE" w:rsidRPr="00281611">
        <w:rPr>
          <w:noProof/>
          <w:sz w:val="22"/>
          <w:szCs w:val="22"/>
        </w:rPr>
        <w:t>(You may only edit your own comments.)</w:t>
      </w:r>
    </w:p>
    <w:p w14:paraId="13C6D42F" w14:textId="7F40282A" w:rsidR="007F3032" w:rsidRDefault="00D23B9C" w:rsidP="007F3032">
      <w:pPr>
        <w:pStyle w:val="ListParagraph"/>
        <w:rPr>
          <w:sz w:val="22"/>
          <w:szCs w:val="22"/>
        </w:rPr>
      </w:pPr>
      <w:r w:rsidRPr="00D23B9C">
        <w:rPr>
          <w:noProof/>
          <w:sz w:val="22"/>
          <w:szCs w:val="22"/>
        </w:rPr>
        <w:drawing>
          <wp:inline distT="0" distB="0" distL="0" distR="0" wp14:anchorId="5B51D1A9" wp14:editId="05EBB6E9">
            <wp:extent cx="6400800" cy="1686137"/>
            <wp:effectExtent l="0" t="0" r="0" b="9525"/>
            <wp:docPr id="81174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47844" name=""/>
                    <pic:cNvPicPr/>
                  </pic:nvPicPr>
                  <pic:blipFill>
                    <a:blip r:embed="rId27"/>
                    <a:stretch>
                      <a:fillRect/>
                    </a:stretch>
                  </pic:blipFill>
                  <pic:spPr>
                    <a:xfrm>
                      <a:off x="0" y="0"/>
                      <a:ext cx="6400800" cy="1686137"/>
                    </a:xfrm>
                    <a:prstGeom prst="rect">
                      <a:avLst/>
                    </a:prstGeom>
                  </pic:spPr>
                </pic:pic>
              </a:graphicData>
            </a:graphic>
          </wp:inline>
        </w:drawing>
      </w:r>
    </w:p>
    <w:p w14:paraId="75BD5E1D" w14:textId="74EC30C9" w:rsidR="00F22E6E" w:rsidRDefault="00BF46EF" w:rsidP="00F22E6E">
      <w:pPr>
        <w:pStyle w:val="ListParagraph"/>
        <w:rPr>
          <w:sz w:val="22"/>
          <w:szCs w:val="22"/>
        </w:rPr>
      </w:pPr>
      <w:r w:rsidRPr="00BF46EF">
        <w:rPr>
          <w:noProof/>
          <w:sz w:val="22"/>
          <w:szCs w:val="22"/>
        </w:rPr>
        <w:drawing>
          <wp:inline distT="0" distB="0" distL="0" distR="0" wp14:anchorId="4C86492D" wp14:editId="6E12FF7C">
            <wp:extent cx="6400479" cy="753745"/>
            <wp:effectExtent l="0" t="0" r="635" b="8255"/>
            <wp:docPr id="129304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49765" name=""/>
                    <pic:cNvPicPr/>
                  </pic:nvPicPr>
                  <pic:blipFill rotWithShape="1">
                    <a:blip r:embed="rId28"/>
                    <a:srcRect t="55577"/>
                    <a:stretch>
                      <a:fillRect/>
                    </a:stretch>
                  </pic:blipFill>
                  <pic:spPr bwMode="auto">
                    <a:xfrm>
                      <a:off x="0" y="0"/>
                      <a:ext cx="6400800" cy="753783"/>
                    </a:xfrm>
                    <a:prstGeom prst="rect">
                      <a:avLst/>
                    </a:prstGeom>
                    <a:ln>
                      <a:noFill/>
                    </a:ln>
                    <a:extLst>
                      <a:ext uri="{53640926-AAD7-44D8-BBD7-CCE9431645EC}">
                        <a14:shadowObscured xmlns:a14="http://schemas.microsoft.com/office/drawing/2010/main"/>
                      </a:ext>
                    </a:extLst>
                  </pic:spPr>
                </pic:pic>
              </a:graphicData>
            </a:graphic>
          </wp:inline>
        </w:drawing>
      </w:r>
    </w:p>
    <w:p w14:paraId="2E778678" w14:textId="77777777" w:rsidR="00F22E6E" w:rsidRDefault="00F22E6E" w:rsidP="007F3032">
      <w:pPr>
        <w:pStyle w:val="ListParagraph"/>
        <w:rPr>
          <w:sz w:val="22"/>
          <w:szCs w:val="22"/>
        </w:rPr>
      </w:pPr>
    </w:p>
    <w:p w14:paraId="70F7799B" w14:textId="235AFDFA" w:rsidR="00296C32" w:rsidRDefault="00296C32" w:rsidP="00296C32">
      <w:pPr>
        <w:pStyle w:val="ListParagraph"/>
        <w:numPr>
          <w:ilvl w:val="0"/>
          <w:numId w:val="48"/>
        </w:numPr>
        <w:rPr>
          <w:sz w:val="22"/>
          <w:szCs w:val="22"/>
        </w:rPr>
      </w:pPr>
      <w:r w:rsidRPr="00281611">
        <w:rPr>
          <w:b/>
          <w:bCs/>
          <w:noProof/>
          <w:sz w:val="22"/>
          <w:szCs w:val="22"/>
        </w:rPr>
        <w:t>To delete an existing comment:</w:t>
      </w:r>
      <w:r w:rsidRPr="00281611">
        <w:rPr>
          <w:noProof/>
          <w:sz w:val="22"/>
          <w:szCs w:val="22"/>
        </w:rPr>
        <w:t xml:space="preserve"> </w:t>
      </w:r>
      <w:r w:rsidRPr="00281611">
        <w:rPr>
          <w:sz w:val="22"/>
          <w:szCs w:val="22"/>
        </w:rPr>
        <w:t>Click the</w:t>
      </w:r>
      <w:r w:rsidR="002819AC" w:rsidRPr="0067301A">
        <w:rPr>
          <w:sz w:val="22"/>
          <w:szCs w:val="22"/>
        </w:rPr>
        <w:t xml:space="preserve"> “three dots” next</w:t>
      </w:r>
      <w:r w:rsidR="002819AC">
        <w:rPr>
          <w:sz w:val="22"/>
          <w:szCs w:val="22"/>
        </w:rPr>
        <w:t xml:space="preserve"> t</w:t>
      </w:r>
      <w:r w:rsidRPr="00281611">
        <w:rPr>
          <w:noProof/>
          <w:sz w:val="22"/>
          <w:szCs w:val="22"/>
        </w:rPr>
        <w:t xml:space="preserve">o the applicable comment and select </w:t>
      </w:r>
      <w:r w:rsidRPr="00281611">
        <w:rPr>
          <w:b/>
          <w:bCs/>
          <w:noProof/>
          <w:sz w:val="22"/>
          <w:szCs w:val="22"/>
        </w:rPr>
        <w:t>Delete</w:t>
      </w:r>
      <w:r w:rsidRPr="00281611">
        <w:rPr>
          <w:noProof/>
          <w:sz w:val="22"/>
          <w:szCs w:val="22"/>
        </w:rPr>
        <w:t xml:space="preserve"> to remove your comment. (You may only delete your own comments.)</w:t>
      </w:r>
    </w:p>
    <w:p w14:paraId="2825124B" w14:textId="57CFD393" w:rsidR="000E3DCF" w:rsidRPr="00FF0CBF" w:rsidRDefault="000E3DCF" w:rsidP="00FF0CBF">
      <w:pPr>
        <w:pStyle w:val="ListParagraph"/>
        <w:rPr>
          <w:sz w:val="22"/>
          <w:szCs w:val="22"/>
        </w:rPr>
      </w:pPr>
      <w:r w:rsidRPr="000E3DCF">
        <w:rPr>
          <w:noProof/>
          <w:sz w:val="22"/>
          <w:szCs w:val="22"/>
        </w:rPr>
        <w:drawing>
          <wp:inline distT="0" distB="0" distL="0" distR="0" wp14:anchorId="5AF49C65" wp14:editId="121128F6">
            <wp:extent cx="6400800" cy="1471591"/>
            <wp:effectExtent l="0" t="0" r="0" b="0"/>
            <wp:docPr id="154857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79774" name=""/>
                    <pic:cNvPicPr/>
                  </pic:nvPicPr>
                  <pic:blipFill>
                    <a:blip r:embed="rId29"/>
                    <a:stretch>
                      <a:fillRect/>
                    </a:stretch>
                  </pic:blipFill>
                  <pic:spPr>
                    <a:xfrm>
                      <a:off x="0" y="0"/>
                      <a:ext cx="6400800" cy="1471591"/>
                    </a:xfrm>
                    <a:prstGeom prst="rect">
                      <a:avLst/>
                    </a:prstGeom>
                  </pic:spPr>
                </pic:pic>
              </a:graphicData>
            </a:graphic>
          </wp:inline>
        </w:drawing>
      </w:r>
    </w:p>
    <w:p w14:paraId="1C1DF1BD" w14:textId="787FED1B" w:rsidR="007159BE" w:rsidRPr="00FF0CBF" w:rsidRDefault="007159BE" w:rsidP="00B825D4">
      <w:pPr>
        <w:rPr>
          <w:b/>
          <w:bCs/>
          <w:sz w:val="22"/>
          <w:szCs w:val="22"/>
        </w:rPr>
      </w:pPr>
    </w:p>
    <w:p w14:paraId="71D7C151" w14:textId="77777777" w:rsidR="00F22E6E" w:rsidRDefault="00F22E6E" w:rsidP="00A07304">
      <w:pPr>
        <w:pStyle w:val="Heading3"/>
        <w:spacing w:line="240" w:lineRule="auto"/>
        <w:rPr>
          <w:noProof/>
          <w:sz w:val="22"/>
          <w:szCs w:val="22"/>
        </w:rPr>
        <w:sectPr w:rsidR="00F22E6E" w:rsidSect="007C01BA">
          <w:pgSz w:w="12240" w:h="15840"/>
          <w:pgMar w:top="720" w:right="720" w:bottom="720" w:left="720" w:header="720" w:footer="720" w:gutter="0"/>
          <w:cols w:space="720"/>
          <w:docGrid w:linePitch="360"/>
        </w:sectPr>
      </w:pPr>
    </w:p>
    <w:p w14:paraId="1632E05F" w14:textId="1DF11081" w:rsidR="00A07304" w:rsidRPr="0073619E" w:rsidRDefault="00A07304" w:rsidP="00A07304">
      <w:pPr>
        <w:pStyle w:val="Heading3"/>
        <w:spacing w:line="240" w:lineRule="auto"/>
        <w:rPr>
          <w:rFonts w:ascii="Nexa Light" w:hAnsi="Nexa Light"/>
          <w:b/>
          <w:bCs/>
          <w:color w:val="63C196" w:themeColor="accent1"/>
          <w:sz w:val="28"/>
          <w:szCs w:val="28"/>
        </w:rPr>
      </w:pPr>
      <w:bookmarkStart w:id="7" w:name="_Toc221537153"/>
      <w:r>
        <w:rPr>
          <w:rFonts w:ascii="Nexa Light" w:hAnsi="Nexa Light"/>
          <w:b/>
          <w:bCs/>
          <w:color w:val="63C196" w:themeColor="accent1"/>
          <w:sz w:val="28"/>
          <w:szCs w:val="28"/>
        </w:rPr>
        <w:lastRenderedPageBreak/>
        <w:t>Fair Market Value</w:t>
      </w:r>
      <w:bookmarkEnd w:id="7"/>
      <w:r>
        <w:rPr>
          <w:rFonts w:ascii="Nexa Light" w:hAnsi="Nexa Light"/>
          <w:b/>
          <w:bCs/>
          <w:color w:val="63C196" w:themeColor="accent1"/>
          <w:sz w:val="28"/>
          <w:szCs w:val="28"/>
        </w:rPr>
        <w:t xml:space="preserve"> </w:t>
      </w:r>
    </w:p>
    <w:p w14:paraId="588ABF5D" w14:textId="6C02405C" w:rsidR="00D002CD" w:rsidRPr="00FF0CBF" w:rsidRDefault="00D002CD" w:rsidP="002055F4">
      <w:pPr>
        <w:rPr>
          <w:sz w:val="22"/>
          <w:szCs w:val="22"/>
        </w:rPr>
      </w:pPr>
      <w:r w:rsidRPr="00FF0CBF">
        <w:rPr>
          <w:sz w:val="22"/>
          <w:szCs w:val="22"/>
        </w:rPr>
        <w:t xml:space="preserve">The </w:t>
      </w:r>
      <w:r w:rsidRPr="00FF0CBF">
        <w:rPr>
          <w:b/>
          <w:bCs/>
          <w:sz w:val="22"/>
          <w:szCs w:val="22"/>
        </w:rPr>
        <w:t xml:space="preserve">Fair Market Value </w:t>
      </w:r>
      <w:r w:rsidRPr="00FF0CBF">
        <w:rPr>
          <w:sz w:val="22"/>
          <w:szCs w:val="22"/>
        </w:rPr>
        <w:t>section displays the date</w:t>
      </w:r>
      <w:r w:rsidR="00EF29DB" w:rsidRPr="00FF0CBF">
        <w:rPr>
          <w:sz w:val="22"/>
          <w:szCs w:val="22"/>
        </w:rPr>
        <w:t>-</w:t>
      </w:r>
      <w:r w:rsidRPr="00FF0CBF">
        <w:rPr>
          <w:sz w:val="22"/>
          <w:szCs w:val="22"/>
        </w:rPr>
        <w:t>of</w:t>
      </w:r>
      <w:r w:rsidR="00EF29DB" w:rsidRPr="00FF0CBF">
        <w:rPr>
          <w:sz w:val="22"/>
          <w:szCs w:val="22"/>
        </w:rPr>
        <w:t>-</w:t>
      </w:r>
      <w:r w:rsidRPr="00FF0CBF">
        <w:rPr>
          <w:sz w:val="22"/>
          <w:szCs w:val="22"/>
        </w:rPr>
        <w:t>death balance provided by your organization</w:t>
      </w:r>
      <w:r w:rsidR="00FD2CA0" w:rsidRPr="00FF0CBF">
        <w:rPr>
          <w:sz w:val="22"/>
          <w:szCs w:val="22"/>
        </w:rPr>
        <w:t>, as well as the current</w:t>
      </w:r>
      <w:r w:rsidR="00EF29DB" w:rsidRPr="00FF0CBF">
        <w:rPr>
          <w:sz w:val="22"/>
          <w:szCs w:val="22"/>
        </w:rPr>
        <w:t>/prior</w:t>
      </w:r>
      <w:r w:rsidR="00FD2CA0" w:rsidRPr="00FF0CBF">
        <w:rPr>
          <w:sz w:val="22"/>
          <w:szCs w:val="22"/>
        </w:rPr>
        <w:t xml:space="preserve"> year RMD</w:t>
      </w:r>
      <w:r w:rsidR="00EF29DB" w:rsidRPr="00FF0CBF">
        <w:rPr>
          <w:sz w:val="22"/>
          <w:szCs w:val="22"/>
        </w:rPr>
        <w:t>s</w:t>
      </w:r>
      <w:r w:rsidR="00FD2CA0" w:rsidRPr="00FF0CBF">
        <w:rPr>
          <w:sz w:val="22"/>
          <w:szCs w:val="22"/>
        </w:rPr>
        <w:t xml:space="preserve"> for the IRA owner, if applicable.</w:t>
      </w:r>
    </w:p>
    <w:p w14:paraId="668B893A" w14:textId="35140721" w:rsidR="00F22E6E" w:rsidRPr="00FF0CBF" w:rsidRDefault="00194909" w:rsidP="00B825D4">
      <w:pPr>
        <w:spacing w:after="0"/>
        <w:rPr>
          <w:sz w:val="22"/>
          <w:szCs w:val="22"/>
        </w:rPr>
      </w:pPr>
      <w:r w:rsidRPr="00B825D4">
        <w:rPr>
          <w:noProof/>
          <w:sz w:val="22"/>
          <w:szCs w:val="22"/>
        </w:rPr>
        <w:drawing>
          <wp:inline distT="0" distB="0" distL="0" distR="0" wp14:anchorId="3D436521" wp14:editId="4DD224E7">
            <wp:extent cx="6858000" cy="1539875"/>
            <wp:effectExtent l="0" t="0" r="0" b="3175"/>
            <wp:docPr id="1919506833"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06833" name="Picture 1" descr="A white rectangular object with black text&#10;&#10;AI-generated content may be incorrect."/>
                    <pic:cNvPicPr/>
                  </pic:nvPicPr>
                  <pic:blipFill>
                    <a:blip r:embed="rId30"/>
                    <a:stretch>
                      <a:fillRect/>
                    </a:stretch>
                  </pic:blipFill>
                  <pic:spPr>
                    <a:xfrm>
                      <a:off x="0" y="0"/>
                      <a:ext cx="6858000" cy="1539875"/>
                    </a:xfrm>
                    <a:prstGeom prst="rect">
                      <a:avLst/>
                    </a:prstGeom>
                  </pic:spPr>
                </pic:pic>
              </a:graphicData>
            </a:graphic>
          </wp:inline>
        </w:drawing>
      </w:r>
    </w:p>
    <w:p w14:paraId="51A5D27A" w14:textId="77777777" w:rsidR="006C7C86" w:rsidRDefault="006C7C86" w:rsidP="002055F4">
      <w:pPr>
        <w:rPr>
          <w:sz w:val="22"/>
          <w:szCs w:val="22"/>
        </w:rPr>
      </w:pPr>
    </w:p>
    <w:p w14:paraId="3F37FF40" w14:textId="631BB767" w:rsidR="006C7C86" w:rsidRPr="0073619E" w:rsidRDefault="006C7C86" w:rsidP="006C7C86">
      <w:pPr>
        <w:pStyle w:val="Heading3"/>
        <w:spacing w:line="240" w:lineRule="auto"/>
        <w:rPr>
          <w:rFonts w:ascii="Nexa Light" w:hAnsi="Nexa Light"/>
          <w:b/>
          <w:bCs/>
          <w:color w:val="63C196" w:themeColor="accent1"/>
          <w:sz w:val="28"/>
          <w:szCs w:val="28"/>
        </w:rPr>
      </w:pPr>
      <w:bookmarkStart w:id="8" w:name="_Toc221537154"/>
      <w:r>
        <w:rPr>
          <w:rFonts w:ascii="Nexa Light" w:hAnsi="Nexa Light"/>
          <w:b/>
          <w:bCs/>
          <w:color w:val="63C196" w:themeColor="accent1"/>
          <w:sz w:val="28"/>
          <w:szCs w:val="28"/>
        </w:rPr>
        <w:t>Distributions</w:t>
      </w:r>
      <w:bookmarkEnd w:id="8"/>
      <w:r>
        <w:rPr>
          <w:rFonts w:ascii="Nexa Light" w:hAnsi="Nexa Light"/>
          <w:b/>
          <w:bCs/>
          <w:color w:val="63C196" w:themeColor="accent1"/>
          <w:sz w:val="28"/>
          <w:szCs w:val="28"/>
        </w:rPr>
        <w:t xml:space="preserve"> </w:t>
      </w:r>
    </w:p>
    <w:p w14:paraId="6A4B1AD8" w14:textId="4E8DD706" w:rsidR="00043907" w:rsidRPr="00FF0CBF" w:rsidRDefault="00043907" w:rsidP="006C7C86">
      <w:pPr>
        <w:rPr>
          <w:sz w:val="22"/>
          <w:szCs w:val="22"/>
        </w:rPr>
      </w:pPr>
      <w:r w:rsidRPr="00FF0CBF">
        <w:rPr>
          <w:sz w:val="22"/>
          <w:szCs w:val="22"/>
        </w:rPr>
        <w:t xml:space="preserve">The </w:t>
      </w:r>
      <w:r w:rsidRPr="00FF0CBF">
        <w:rPr>
          <w:b/>
          <w:bCs/>
          <w:sz w:val="22"/>
          <w:szCs w:val="22"/>
        </w:rPr>
        <w:t>Distributions</w:t>
      </w:r>
      <w:r w:rsidRPr="00FF0CBF">
        <w:rPr>
          <w:sz w:val="22"/>
          <w:szCs w:val="22"/>
        </w:rPr>
        <w:t xml:space="preserve"> section displays the </w:t>
      </w:r>
      <w:r w:rsidR="003152DA" w:rsidRPr="00FF0CBF">
        <w:rPr>
          <w:sz w:val="22"/>
          <w:szCs w:val="22"/>
        </w:rPr>
        <w:t>distributions taken from the deceased owner’s account, as provided by your organization when submitting the beneficiary claim.</w:t>
      </w:r>
    </w:p>
    <w:p w14:paraId="29F721BF" w14:textId="656A2AED" w:rsidR="00AA25A9" w:rsidRPr="00FF0CBF" w:rsidRDefault="005755F7" w:rsidP="002055F4">
      <w:pPr>
        <w:rPr>
          <w:sz w:val="22"/>
          <w:szCs w:val="22"/>
        </w:rPr>
      </w:pPr>
      <w:r w:rsidRPr="00FF0CBF">
        <w:rPr>
          <w:noProof/>
          <w:sz w:val="22"/>
          <w:szCs w:val="22"/>
        </w:rPr>
        <w:drawing>
          <wp:inline distT="0" distB="0" distL="0" distR="0" wp14:anchorId="3A4DF413" wp14:editId="070308CA">
            <wp:extent cx="6858000" cy="1459230"/>
            <wp:effectExtent l="0" t="0" r="0" b="7620"/>
            <wp:docPr id="7509835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83570" name="Picture 1" descr="A screenshot of a computer&#10;&#10;AI-generated content may be incorrect."/>
                    <pic:cNvPicPr/>
                  </pic:nvPicPr>
                  <pic:blipFill>
                    <a:blip r:embed="rId31"/>
                    <a:stretch>
                      <a:fillRect/>
                    </a:stretch>
                  </pic:blipFill>
                  <pic:spPr>
                    <a:xfrm>
                      <a:off x="0" y="0"/>
                      <a:ext cx="6858000" cy="1459230"/>
                    </a:xfrm>
                    <a:prstGeom prst="rect">
                      <a:avLst/>
                    </a:prstGeom>
                  </pic:spPr>
                </pic:pic>
              </a:graphicData>
            </a:graphic>
          </wp:inline>
        </w:drawing>
      </w:r>
    </w:p>
    <w:p w14:paraId="125D999F" w14:textId="77777777" w:rsidR="005C70FB" w:rsidRDefault="005C70FB" w:rsidP="00AA25A9">
      <w:pPr>
        <w:pStyle w:val="Heading3"/>
        <w:spacing w:line="240" w:lineRule="auto"/>
        <w:rPr>
          <w:sz w:val="22"/>
          <w:szCs w:val="22"/>
        </w:rPr>
      </w:pPr>
    </w:p>
    <w:p w14:paraId="654565F6" w14:textId="70A63B03" w:rsidR="00AA25A9" w:rsidRPr="0073619E" w:rsidRDefault="00AA25A9" w:rsidP="00AA25A9">
      <w:pPr>
        <w:pStyle w:val="Heading3"/>
        <w:spacing w:line="240" w:lineRule="auto"/>
        <w:rPr>
          <w:rFonts w:ascii="Nexa Light" w:hAnsi="Nexa Light"/>
          <w:b/>
          <w:bCs/>
          <w:color w:val="63C196" w:themeColor="accent1"/>
          <w:sz w:val="28"/>
          <w:szCs w:val="28"/>
        </w:rPr>
      </w:pPr>
      <w:bookmarkStart w:id="9" w:name="_Toc221537155"/>
      <w:r>
        <w:rPr>
          <w:rFonts w:ascii="Nexa Light" w:hAnsi="Nexa Light"/>
          <w:b/>
          <w:bCs/>
          <w:color w:val="63C196" w:themeColor="accent1"/>
          <w:sz w:val="28"/>
          <w:szCs w:val="28"/>
        </w:rPr>
        <w:t>Uploaded Documents</w:t>
      </w:r>
      <w:bookmarkEnd w:id="9"/>
    </w:p>
    <w:p w14:paraId="01FB062B" w14:textId="09B31384" w:rsidR="002055F4" w:rsidRPr="00FF0CBF" w:rsidRDefault="002055F4" w:rsidP="00AA25A9">
      <w:pPr>
        <w:rPr>
          <w:sz w:val="22"/>
          <w:szCs w:val="22"/>
        </w:rPr>
      </w:pPr>
      <w:r w:rsidRPr="00FF0CBF">
        <w:rPr>
          <w:sz w:val="22"/>
          <w:szCs w:val="22"/>
        </w:rPr>
        <w:t xml:space="preserve">The </w:t>
      </w:r>
      <w:r w:rsidRPr="00FF0CBF">
        <w:rPr>
          <w:b/>
          <w:bCs/>
          <w:sz w:val="22"/>
          <w:szCs w:val="22"/>
        </w:rPr>
        <w:t>Uploaded Documents</w:t>
      </w:r>
      <w:r w:rsidRPr="00FF0CBF">
        <w:rPr>
          <w:sz w:val="22"/>
          <w:szCs w:val="22"/>
        </w:rPr>
        <w:t xml:space="preserve"> </w:t>
      </w:r>
      <w:r w:rsidR="00610673" w:rsidRPr="00FF0CBF">
        <w:rPr>
          <w:sz w:val="22"/>
          <w:szCs w:val="22"/>
        </w:rPr>
        <w:t>section displays the documents that were submitted with the claim and any additional documents that were uploaded by Superior or your financial organization</w:t>
      </w:r>
      <w:r w:rsidR="007F6A83">
        <w:rPr>
          <w:sz w:val="22"/>
          <w:szCs w:val="22"/>
        </w:rPr>
        <w:t>, including the</w:t>
      </w:r>
      <w:r w:rsidR="007F6A83" w:rsidRPr="00FF0CBF">
        <w:rPr>
          <w:b/>
          <w:bCs/>
          <w:sz w:val="22"/>
          <w:szCs w:val="22"/>
        </w:rPr>
        <w:t xml:space="preserve"> Beneficiary Distribution Elections</w:t>
      </w:r>
      <w:r w:rsidR="007F6A83">
        <w:rPr>
          <w:sz w:val="22"/>
          <w:szCs w:val="22"/>
        </w:rPr>
        <w:t xml:space="preserve"> for each beneficiary that your organization must print and provide to </w:t>
      </w:r>
      <w:r w:rsidR="004C2716">
        <w:rPr>
          <w:sz w:val="22"/>
          <w:szCs w:val="22"/>
        </w:rPr>
        <w:t>the applicable beneficiaries</w:t>
      </w:r>
      <w:r w:rsidR="00610673" w:rsidRPr="00FF0CBF">
        <w:rPr>
          <w:sz w:val="22"/>
          <w:szCs w:val="22"/>
        </w:rPr>
        <w:t>.</w:t>
      </w:r>
    </w:p>
    <w:p w14:paraId="096D22E2" w14:textId="70FA02FA" w:rsidR="001E71CA" w:rsidRPr="00FF0CBF" w:rsidRDefault="00D94718" w:rsidP="00C43401">
      <w:pPr>
        <w:pStyle w:val="ListParagraph"/>
        <w:numPr>
          <w:ilvl w:val="0"/>
          <w:numId w:val="20"/>
        </w:numPr>
        <w:rPr>
          <w:sz w:val="22"/>
          <w:szCs w:val="22"/>
        </w:rPr>
      </w:pPr>
      <w:r w:rsidRPr="00FF0CBF">
        <w:rPr>
          <w:sz w:val="22"/>
          <w:szCs w:val="22"/>
        </w:rPr>
        <w:t>View</w:t>
      </w:r>
      <w:r w:rsidR="00B64CE0">
        <w:rPr>
          <w:sz w:val="22"/>
          <w:szCs w:val="22"/>
        </w:rPr>
        <w:t>/download</w:t>
      </w:r>
      <w:r w:rsidRPr="00FF0CBF">
        <w:rPr>
          <w:sz w:val="22"/>
          <w:szCs w:val="22"/>
        </w:rPr>
        <w:t xml:space="preserve"> a document by clicking the </w:t>
      </w:r>
      <w:r w:rsidRPr="00FF0CBF">
        <w:rPr>
          <w:b/>
          <w:bCs/>
          <w:sz w:val="22"/>
          <w:szCs w:val="22"/>
        </w:rPr>
        <w:t>File Name</w:t>
      </w:r>
      <w:r w:rsidRPr="00FF0CBF">
        <w:rPr>
          <w:sz w:val="22"/>
          <w:szCs w:val="22"/>
        </w:rPr>
        <w:t xml:space="preserve"> for the document.</w:t>
      </w:r>
    </w:p>
    <w:p w14:paraId="7596C06D" w14:textId="1DDFA9E1" w:rsidR="00D94718" w:rsidRPr="00FF0CBF" w:rsidRDefault="00D94718" w:rsidP="00C43401">
      <w:pPr>
        <w:pStyle w:val="ListParagraph"/>
        <w:numPr>
          <w:ilvl w:val="0"/>
          <w:numId w:val="20"/>
        </w:numPr>
        <w:rPr>
          <w:sz w:val="22"/>
          <w:szCs w:val="22"/>
        </w:rPr>
      </w:pPr>
      <w:r w:rsidRPr="00FF0CBF">
        <w:rPr>
          <w:sz w:val="22"/>
          <w:szCs w:val="22"/>
        </w:rPr>
        <w:t xml:space="preserve">Upload additional documents by clicking the </w:t>
      </w:r>
      <w:r w:rsidRPr="00FF0CBF">
        <w:rPr>
          <w:b/>
          <w:bCs/>
          <w:sz w:val="22"/>
          <w:szCs w:val="22"/>
        </w:rPr>
        <w:t>Add New File</w:t>
      </w:r>
      <w:r w:rsidRPr="00FF0CBF">
        <w:rPr>
          <w:sz w:val="22"/>
          <w:szCs w:val="22"/>
        </w:rPr>
        <w:t xml:space="preserve"> icon.</w:t>
      </w:r>
    </w:p>
    <w:p w14:paraId="0B7C50EA" w14:textId="1F737460" w:rsidR="001E71CA" w:rsidRDefault="00027694" w:rsidP="001E71CA">
      <w:pPr>
        <w:jc w:val="center"/>
      </w:pPr>
      <w:r w:rsidRPr="00027694">
        <w:rPr>
          <w:noProof/>
        </w:rPr>
        <w:lastRenderedPageBreak/>
        <w:drawing>
          <wp:inline distT="0" distB="0" distL="0" distR="0" wp14:anchorId="21D9A16C" wp14:editId="62CC83E6">
            <wp:extent cx="6858000" cy="2442845"/>
            <wp:effectExtent l="0" t="0" r="0" b="0"/>
            <wp:docPr id="75565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50349" name=""/>
                    <pic:cNvPicPr/>
                  </pic:nvPicPr>
                  <pic:blipFill>
                    <a:blip r:embed="rId32"/>
                    <a:stretch>
                      <a:fillRect/>
                    </a:stretch>
                  </pic:blipFill>
                  <pic:spPr>
                    <a:xfrm>
                      <a:off x="0" y="0"/>
                      <a:ext cx="6858000" cy="2442845"/>
                    </a:xfrm>
                    <a:prstGeom prst="rect">
                      <a:avLst/>
                    </a:prstGeom>
                  </pic:spPr>
                </pic:pic>
              </a:graphicData>
            </a:graphic>
          </wp:inline>
        </w:drawing>
      </w:r>
    </w:p>
    <w:p w14:paraId="43392A62" w14:textId="65A025C3" w:rsidR="00392412" w:rsidRPr="0073619E" w:rsidRDefault="00392412" w:rsidP="00392412">
      <w:pPr>
        <w:pStyle w:val="Heading3"/>
        <w:spacing w:line="240" w:lineRule="auto"/>
        <w:rPr>
          <w:rFonts w:ascii="Nexa Light" w:hAnsi="Nexa Light"/>
          <w:b/>
          <w:bCs/>
          <w:color w:val="63C196" w:themeColor="accent1"/>
          <w:sz w:val="28"/>
          <w:szCs w:val="28"/>
        </w:rPr>
      </w:pPr>
      <w:bookmarkStart w:id="10" w:name="_Toc221537156"/>
      <w:r>
        <w:rPr>
          <w:rFonts w:ascii="Nexa Light" w:hAnsi="Nexa Light"/>
          <w:b/>
          <w:bCs/>
          <w:color w:val="63C196" w:themeColor="accent1"/>
          <w:sz w:val="28"/>
          <w:szCs w:val="28"/>
        </w:rPr>
        <w:t>Beneficiaries</w:t>
      </w:r>
      <w:bookmarkEnd w:id="10"/>
    </w:p>
    <w:p w14:paraId="744A1719" w14:textId="18F9AB11" w:rsidR="00DE4ABF" w:rsidRDefault="00392412" w:rsidP="00392412">
      <w:pPr>
        <w:rPr>
          <w:sz w:val="22"/>
          <w:szCs w:val="22"/>
        </w:rPr>
      </w:pPr>
      <w:r>
        <w:rPr>
          <w:sz w:val="22"/>
          <w:szCs w:val="22"/>
        </w:rPr>
        <w:t xml:space="preserve">The </w:t>
      </w:r>
      <w:r w:rsidRPr="00B825D4">
        <w:rPr>
          <w:b/>
          <w:bCs/>
          <w:sz w:val="22"/>
          <w:szCs w:val="22"/>
        </w:rPr>
        <w:t>Beneficiaries</w:t>
      </w:r>
      <w:r>
        <w:rPr>
          <w:sz w:val="22"/>
          <w:szCs w:val="22"/>
        </w:rPr>
        <w:t xml:space="preserve"> section </w:t>
      </w:r>
      <w:r w:rsidR="00396B82">
        <w:rPr>
          <w:sz w:val="22"/>
          <w:szCs w:val="22"/>
        </w:rPr>
        <w:t>displays the beneficiaries of the account.</w:t>
      </w:r>
      <w:r w:rsidR="00D420EF">
        <w:rPr>
          <w:sz w:val="22"/>
          <w:szCs w:val="22"/>
        </w:rPr>
        <w:t xml:space="preserve"> When Superior determines the beneficiaries upon reviewing the documentation submitted by your organization, the beneficiaries will appear under th</w:t>
      </w:r>
      <w:r w:rsidRPr="0067301A">
        <w:rPr>
          <w:sz w:val="22"/>
          <w:szCs w:val="22"/>
        </w:rPr>
        <w:t>e claim</w:t>
      </w:r>
      <w:r w:rsidR="00DE4ABF">
        <w:rPr>
          <w:sz w:val="22"/>
          <w:szCs w:val="22"/>
        </w:rPr>
        <w:t xml:space="preserve"> with </w:t>
      </w:r>
      <w:proofErr w:type="gramStart"/>
      <w:r w:rsidR="00DE4ABF">
        <w:rPr>
          <w:sz w:val="22"/>
          <w:szCs w:val="22"/>
        </w:rPr>
        <w:t xml:space="preserve">a </w:t>
      </w:r>
      <w:r w:rsidRPr="0067301A">
        <w:rPr>
          <w:sz w:val="22"/>
          <w:szCs w:val="22"/>
        </w:rPr>
        <w:t xml:space="preserve"> separate</w:t>
      </w:r>
      <w:proofErr w:type="gramEnd"/>
      <w:r w:rsidRPr="0067301A">
        <w:rPr>
          <w:sz w:val="22"/>
          <w:szCs w:val="22"/>
        </w:rPr>
        <w:t xml:space="preserve"> “card” in the </w:t>
      </w:r>
      <w:r w:rsidRPr="0067301A">
        <w:rPr>
          <w:b/>
          <w:bCs/>
          <w:sz w:val="22"/>
          <w:szCs w:val="22"/>
        </w:rPr>
        <w:t>Beneficiaries</w:t>
      </w:r>
      <w:r w:rsidRPr="0067301A">
        <w:rPr>
          <w:sz w:val="22"/>
          <w:szCs w:val="22"/>
        </w:rPr>
        <w:t xml:space="preserve"> section. </w:t>
      </w:r>
    </w:p>
    <w:p w14:paraId="4F84174F" w14:textId="0A442B9F" w:rsidR="00392412" w:rsidRPr="0067301A" w:rsidRDefault="00392412" w:rsidP="00392412">
      <w:pPr>
        <w:rPr>
          <w:sz w:val="22"/>
          <w:szCs w:val="22"/>
        </w:rPr>
      </w:pPr>
      <w:r w:rsidRPr="0067301A">
        <w:rPr>
          <w:sz w:val="22"/>
          <w:szCs w:val="22"/>
        </w:rPr>
        <w:t>Click a card to view more details about the beneficiary such as</w:t>
      </w:r>
    </w:p>
    <w:p w14:paraId="197F0FA9" w14:textId="77777777" w:rsidR="00392412" w:rsidRPr="0067301A" w:rsidRDefault="00392412" w:rsidP="00392412">
      <w:pPr>
        <w:pStyle w:val="ListParagraph"/>
        <w:numPr>
          <w:ilvl w:val="0"/>
          <w:numId w:val="21"/>
        </w:numPr>
        <w:rPr>
          <w:sz w:val="22"/>
          <w:szCs w:val="22"/>
        </w:rPr>
      </w:pPr>
      <w:r w:rsidRPr="0067301A">
        <w:rPr>
          <w:sz w:val="22"/>
          <w:szCs w:val="22"/>
        </w:rPr>
        <w:t>Date of birth</w:t>
      </w:r>
    </w:p>
    <w:p w14:paraId="3A8897B1" w14:textId="77777777" w:rsidR="00392412" w:rsidRPr="0067301A" w:rsidRDefault="00392412" w:rsidP="00392412">
      <w:pPr>
        <w:pStyle w:val="ListParagraph"/>
        <w:numPr>
          <w:ilvl w:val="0"/>
          <w:numId w:val="21"/>
        </w:numPr>
        <w:rPr>
          <w:sz w:val="22"/>
          <w:szCs w:val="22"/>
        </w:rPr>
      </w:pPr>
      <w:r w:rsidRPr="0067301A">
        <w:rPr>
          <w:sz w:val="22"/>
          <w:szCs w:val="22"/>
        </w:rPr>
        <w:t>SSN/ID</w:t>
      </w:r>
    </w:p>
    <w:p w14:paraId="25303E37" w14:textId="77777777" w:rsidR="00392412" w:rsidRPr="0067301A" w:rsidRDefault="00392412" w:rsidP="00392412">
      <w:pPr>
        <w:pStyle w:val="ListParagraph"/>
        <w:numPr>
          <w:ilvl w:val="0"/>
          <w:numId w:val="21"/>
        </w:numPr>
        <w:rPr>
          <w:sz w:val="22"/>
          <w:szCs w:val="22"/>
        </w:rPr>
      </w:pPr>
      <w:r w:rsidRPr="0067301A">
        <w:rPr>
          <w:sz w:val="22"/>
          <w:szCs w:val="22"/>
        </w:rPr>
        <w:t>Address</w:t>
      </w:r>
    </w:p>
    <w:p w14:paraId="46CF8073" w14:textId="77777777" w:rsidR="00392412" w:rsidRPr="0067301A" w:rsidRDefault="00392412" w:rsidP="00392412">
      <w:pPr>
        <w:pStyle w:val="ListParagraph"/>
        <w:numPr>
          <w:ilvl w:val="0"/>
          <w:numId w:val="21"/>
        </w:numPr>
        <w:rPr>
          <w:sz w:val="22"/>
          <w:szCs w:val="22"/>
        </w:rPr>
      </w:pPr>
      <w:r w:rsidRPr="0067301A">
        <w:rPr>
          <w:sz w:val="22"/>
          <w:szCs w:val="22"/>
        </w:rPr>
        <w:t xml:space="preserve">Relationship </w:t>
      </w:r>
      <w:proofErr w:type="gramStart"/>
      <w:r w:rsidRPr="0067301A">
        <w:rPr>
          <w:sz w:val="22"/>
          <w:szCs w:val="22"/>
        </w:rPr>
        <w:t>to deceased</w:t>
      </w:r>
      <w:proofErr w:type="gramEnd"/>
      <w:r w:rsidRPr="0067301A">
        <w:rPr>
          <w:sz w:val="22"/>
          <w:szCs w:val="22"/>
        </w:rPr>
        <w:t xml:space="preserve"> owner</w:t>
      </w:r>
    </w:p>
    <w:p w14:paraId="217F85A9" w14:textId="77777777" w:rsidR="00392412" w:rsidRPr="0067301A" w:rsidRDefault="00392412" w:rsidP="00392412">
      <w:pPr>
        <w:pStyle w:val="ListParagraph"/>
        <w:numPr>
          <w:ilvl w:val="0"/>
          <w:numId w:val="21"/>
        </w:numPr>
        <w:rPr>
          <w:sz w:val="22"/>
          <w:szCs w:val="22"/>
        </w:rPr>
      </w:pPr>
      <w:r w:rsidRPr="0067301A">
        <w:rPr>
          <w:sz w:val="22"/>
          <w:szCs w:val="22"/>
        </w:rPr>
        <w:t>Percentage of account designated</w:t>
      </w:r>
    </w:p>
    <w:p w14:paraId="34375B9E" w14:textId="77777777" w:rsidR="00392412" w:rsidRPr="0067301A" w:rsidRDefault="00392412" w:rsidP="00392412">
      <w:pPr>
        <w:pStyle w:val="ListParagraph"/>
        <w:numPr>
          <w:ilvl w:val="0"/>
          <w:numId w:val="21"/>
        </w:numPr>
        <w:rPr>
          <w:sz w:val="22"/>
          <w:szCs w:val="22"/>
        </w:rPr>
      </w:pPr>
      <w:r w:rsidRPr="0067301A">
        <w:rPr>
          <w:sz w:val="22"/>
          <w:szCs w:val="22"/>
        </w:rPr>
        <w:t xml:space="preserve">Distribution option selected on their completed </w:t>
      </w:r>
      <w:r w:rsidRPr="0067301A">
        <w:rPr>
          <w:b/>
          <w:bCs/>
          <w:sz w:val="22"/>
          <w:szCs w:val="22"/>
        </w:rPr>
        <w:t>Beneficiary Distribution Election</w:t>
      </w:r>
      <w:r w:rsidRPr="0067301A">
        <w:rPr>
          <w:sz w:val="22"/>
          <w:szCs w:val="22"/>
        </w:rPr>
        <w:t xml:space="preserve"> form (after it’s been received/processed by Superior)</w:t>
      </w:r>
    </w:p>
    <w:p w14:paraId="4AC29138" w14:textId="77777777" w:rsidR="00392412" w:rsidRPr="0067301A" w:rsidRDefault="00392412" w:rsidP="00392412">
      <w:pPr>
        <w:rPr>
          <w:sz w:val="22"/>
          <w:szCs w:val="22"/>
        </w:rPr>
      </w:pPr>
      <w:r w:rsidRPr="0067301A">
        <w:rPr>
          <w:noProof/>
          <w:sz w:val="22"/>
          <w:szCs w:val="22"/>
        </w:rPr>
        <w:t xml:space="preserve"> </w:t>
      </w:r>
      <w:r w:rsidRPr="0067301A">
        <w:rPr>
          <w:noProof/>
          <w:sz w:val="22"/>
          <w:szCs w:val="22"/>
        </w:rPr>
        <w:drawing>
          <wp:inline distT="0" distB="0" distL="0" distR="0" wp14:anchorId="1D9CD519" wp14:editId="24A7D535">
            <wp:extent cx="6743700" cy="3199511"/>
            <wp:effectExtent l="0" t="0" r="0" b="1270"/>
            <wp:docPr id="15757576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65403" name="Picture 1" descr="A screenshot of a computer&#10;&#10;AI-generated content may be incorrect."/>
                    <pic:cNvPicPr/>
                  </pic:nvPicPr>
                  <pic:blipFill>
                    <a:blip r:embed="rId33"/>
                    <a:stretch>
                      <a:fillRect/>
                    </a:stretch>
                  </pic:blipFill>
                  <pic:spPr>
                    <a:xfrm>
                      <a:off x="0" y="0"/>
                      <a:ext cx="6746662" cy="3200916"/>
                    </a:xfrm>
                    <a:prstGeom prst="rect">
                      <a:avLst/>
                    </a:prstGeom>
                  </pic:spPr>
                </pic:pic>
              </a:graphicData>
            </a:graphic>
          </wp:inline>
        </w:drawing>
      </w:r>
    </w:p>
    <w:p w14:paraId="2549DC80" w14:textId="77777777" w:rsidR="00392412" w:rsidRPr="0067301A" w:rsidRDefault="00392412" w:rsidP="00392412">
      <w:pPr>
        <w:rPr>
          <w:sz w:val="22"/>
          <w:szCs w:val="22"/>
        </w:rPr>
      </w:pPr>
    </w:p>
    <w:p w14:paraId="4DC78835" w14:textId="77777777" w:rsidR="00392412" w:rsidRDefault="00392412" w:rsidP="00D663DE">
      <w:pPr>
        <w:sectPr w:rsidR="00392412" w:rsidSect="007C01BA">
          <w:pgSz w:w="12240" w:h="15840"/>
          <w:pgMar w:top="720" w:right="720" w:bottom="720" w:left="720" w:header="720" w:footer="720" w:gutter="0"/>
          <w:cols w:space="720"/>
          <w:docGrid w:linePitch="360"/>
        </w:sectPr>
      </w:pPr>
    </w:p>
    <w:p w14:paraId="612CAC91" w14:textId="3E2F920D" w:rsidR="0029356A" w:rsidRPr="0073619E" w:rsidRDefault="00102FFB" w:rsidP="00BC520F">
      <w:pPr>
        <w:pStyle w:val="Heading1"/>
        <w:spacing w:line="240" w:lineRule="auto"/>
        <w:rPr>
          <w:color w:val="368E64" w:themeColor="text2"/>
        </w:rPr>
      </w:pPr>
      <w:bookmarkStart w:id="11" w:name="_Users"/>
      <w:bookmarkStart w:id="12" w:name="_Toc221537157"/>
      <w:bookmarkEnd w:id="11"/>
      <w:r w:rsidRPr="0073619E">
        <w:rPr>
          <w:color w:val="368E64" w:themeColor="text2"/>
        </w:rPr>
        <w:lastRenderedPageBreak/>
        <w:t xml:space="preserve">Superior IRA &amp; HSA </w:t>
      </w:r>
      <w:r w:rsidR="0029356A" w:rsidRPr="0073619E">
        <w:rPr>
          <w:color w:val="368E64" w:themeColor="text2"/>
        </w:rPr>
        <w:t>Support</w:t>
      </w:r>
      <w:bookmarkEnd w:id="12"/>
    </w:p>
    <w:p w14:paraId="17F58CEE" w14:textId="57269EF7" w:rsidR="00102FFB" w:rsidRPr="0073619E" w:rsidRDefault="00102FFB" w:rsidP="00BC520F">
      <w:pPr>
        <w:pStyle w:val="Heading2"/>
        <w:spacing w:line="240" w:lineRule="auto"/>
        <w:rPr>
          <w:color w:val="0C1F2A" w:themeColor="text1"/>
        </w:rPr>
      </w:pPr>
      <w:bookmarkStart w:id="13" w:name="_Toc221537158"/>
      <w:r w:rsidRPr="0073619E">
        <w:rPr>
          <w:color w:val="0C1F2A" w:themeColor="text1"/>
        </w:rPr>
        <w:t>Chat</w:t>
      </w:r>
      <w:bookmarkEnd w:id="13"/>
    </w:p>
    <w:p w14:paraId="62B425BF" w14:textId="77777777" w:rsidR="00127084" w:rsidRPr="006547E3" w:rsidRDefault="00127084" w:rsidP="00127084">
      <w:pPr>
        <w:spacing w:line="240" w:lineRule="auto"/>
        <w:rPr>
          <w:sz w:val="22"/>
          <w:szCs w:val="22"/>
        </w:rPr>
      </w:pPr>
      <w:r w:rsidRPr="006547E3">
        <w:rPr>
          <w:sz w:val="22"/>
          <w:szCs w:val="22"/>
        </w:rPr>
        <w:t>Chat with us directly from the Superior IRA platform. The chat bubble appears in the lower right corner of every screen (unless you click the dots to the left of the chat bubble and move it).</w:t>
      </w:r>
    </w:p>
    <w:p w14:paraId="3419068D" w14:textId="77777777" w:rsidR="00127084" w:rsidRPr="006547E3" w:rsidRDefault="00127084" w:rsidP="00127084">
      <w:pPr>
        <w:spacing w:line="240" w:lineRule="auto"/>
        <w:rPr>
          <w:sz w:val="22"/>
          <w:szCs w:val="22"/>
        </w:rPr>
      </w:pPr>
      <w:r w:rsidRPr="006547E3">
        <w:rPr>
          <w:noProof/>
          <w:sz w:val="22"/>
          <w:szCs w:val="22"/>
        </w:rPr>
        <w:t xml:space="preserve"> </w:t>
      </w:r>
      <w:r w:rsidRPr="006547E3">
        <w:rPr>
          <w:noProof/>
          <w:sz w:val="22"/>
          <w:szCs w:val="22"/>
        </w:rPr>
        <w:drawing>
          <wp:inline distT="0" distB="0" distL="0" distR="0" wp14:anchorId="3F1D13DB" wp14:editId="598FA115">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34"/>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36A834" w14:textId="77777777" w:rsidR="00102FFB" w:rsidRDefault="00102FFB" w:rsidP="00BC520F">
      <w:pPr>
        <w:spacing w:line="240" w:lineRule="auto"/>
      </w:pPr>
    </w:p>
    <w:p w14:paraId="72D848EC" w14:textId="6BEC7AFA" w:rsidR="00D96869" w:rsidRPr="0073619E" w:rsidRDefault="00102FFB" w:rsidP="00BC520F">
      <w:pPr>
        <w:pStyle w:val="Heading2"/>
        <w:spacing w:line="240" w:lineRule="auto"/>
        <w:rPr>
          <w:color w:val="0C1F2A" w:themeColor="text1"/>
        </w:rPr>
      </w:pPr>
      <w:bookmarkStart w:id="14" w:name="_Toc221537159"/>
      <w:r w:rsidRPr="0073619E">
        <w:rPr>
          <w:color w:val="0C1F2A" w:themeColor="text1"/>
        </w:rPr>
        <w:t>Call</w:t>
      </w:r>
      <w:bookmarkEnd w:id="14"/>
    </w:p>
    <w:p w14:paraId="1E65FF4A" w14:textId="77777777" w:rsidR="0068629F" w:rsidRPr="006547E3" w:rsidRDefault="0068629F" w:rsidP="0068629F">
      <w:pPr>
        <w:spacing w:line="240" w:lineRule="auto"/>
        <w:rPr>
          <w:sz w:val="22"/>
          <w:szCs w:val="22"/>
        </w:rPr>
      </w:pPr>
      <w:r w:rsidRPr="006547E3">
        <w:rPr>
          <w:sz w:val="22"/>
          <w:szCs w:val="22"/>
        </w:rPr>
        <w:t xml:space="preserve">Call us </w:t>
      </w:r>
      <w:proofErr w:type="gramStart"/>
      <w:r w:rsidRPr="006547E3">
        <w:rPr>
          <w:sz w:val="22"/>
          <w:szCs w:val="22"/>
        </w:rPr>
        <w:t>at</w:t>
      </w:r>
      <w:proofErr w:type="gramEnd"/>
      <w:r w:rsidRPr="006547E3">
        <w:rPr>
          <w:sz w:val="22"/>
          <w:szCs w:val="22"/>
        </w:rPr>
        <w:t xml:space="preserve"> 888-470-4542, Option 1.</w:t>
      </w:r>
    </w:p>
    <w:p w14:paraId="098D342A" w14:textId="77777777" w:rsidR="005A615B" w:rsidRDefault="005A615B" w:rsidP="00BC520F">
      <w:pPr>
        <w:spacing w:line="240" w:lineRule="auto"/>
      </w:pPr>
    </w:p>
    <w:p w14:paraId="6497183E" w14:textId="0916D9BF" w:rsidR="00102FFB" w:rsidRPr="0073619E" w:rsidRDefault="00102FFB" w:rsidP="00BC520F">
      <w:pPr>
        <w:pStyle w:val="Heading2"/>
        <w:spacing w:line="240" w:lineRule="auto"/>
        <w:rPr>
          <w:color w:val="0C1F2A" w:themeColor="text1"/>
        </w:rPr>
      </w:pPr>
      <w:bookmarkStart w:id="15" w:name="_Toc221537160"/>
      <w:r w:rsidRPr="0073619E">
        <w:rPr>
          <w:color w:val="0C1F2A" w:themeColor="text1"/>
        </w:rPr>
        <w:t>Email</w:t>
      </w:r>
      <w:bookmarkEnd w:id="15"/>
    </w:p>
    <w:p w14:paraId="454BA2E1" w14:textId="3D6E8EDF" w:rsidR="00102FFB" w:rsidRPr="00B825D4" w:rsidRDefault="00102FFB" w:rsidP="00BC520F">
      <w:pPr>
        <w:spacing w:line="240" w:lineRule="auto"/>
        <w:rPr>
          <w:sz w:val="22"/>
          <w:szCs w:val="22"/>
        </w:rPr>
      </w:pPr>
      <w:r w:rsidRPr="00B825D4">
        <w:rPr>
          <w:sz w:val="22"/>
          <w:szCs w:val="22"/>
        </w:rPr>
        <w:t>Email us at</w:t>
      </w:r>
      <w:r w:rsidR="003536FD" w:rsidRPr="00B825D4">
        <w:rPr>
          <w:sz w:val="22"/>
          <w:szCs w:val="22"/>
        </w:rPr>
        <w:t xml:space="preserve"> </w:t>
      </w:r>
      <w:hyperlink r:id="rId35" w:history="1">
        <w:r w:rsidR="0015488E" w:rsidRPr="00B825D4">
          <w:rPr>
            <w:rStyle w:val="Hyperlink"/>
            <w:sz w:val="22"/>
            <w:szCs w:val="22"/>
          </w:rPr>
          <w:t>support@superiorira.com</w:t>
        </w:r>
      </w:hyperlink>
      <w:r w:rsidR="0015488E" w:rsidRPr="00B825D4">
        <w:rPr>
          <w:sz w:val="22"/>
          <w:szCs w:val="22"/>
        </w:rPr>
        <w:t xml:space="preserve">. </w:t>
      </w:r>
    </w:p>
    <w:p w14:paraId="356F35D7" w14:textId="77777777" w:rsidR="0029356A" w:rsidRDefault="0029356A" w:rsidP="00BC520F">
      <w:pPr>
        <w:spacing w:line="240" w:lineRule="auto"/>
      </w:pPr>
    </w:p>
    <w:p w14:paraId="63B80809" w14:textId="47F9499E" w:rsidR="00DA6B13" w:rsidRPr="0073619E" w:rsidRDefault="00DA6B13" w:rsidP="00DA6B13">
      <w:pPr>
        <w:pStyle w:val="Heading2"/>
        <w:spacing w:line="240" w:lineRule="auto"/>
        <w:rPr>
          <w:color w:val="0C1F2A" w:themeColor="text1"/>
        </w:rPr>
      </w:pPr>
      <w:bookmarkStart w:id="16" w:name="_Toc221537161"/>
      <w:r>
        <w:rPr>
          <w:color w:val="0C1F2A" w:themeColor="text1"/>
        </w:rPr>
        <w:t>Help Center</w:t>
      </w:r>
      <w:bookmarkEnd w:id="16"/>
    </w:p>
    <w:p w14:paraId="1B3CFBC7" w14:textId="77777777" w:rsidR="00AC0295" w:rsidRPr="006547E3" w:rsidRDefault="00AC0295" w:rsidP="00AC0295">
      <w:pPr>
        <w:spacing w:line="240" w:lineRule="auto"/>
        <w:rPr>
          <w:color w:val="auto"/>
          <w:sz w:val="22"/>
          <w:szCs w:val="22"/>
        </w:rPr>
      </w:pPr>
      <w:r w:rsidRPr="006547E3">
        <w:rPr>
          <w:color w:val="auto"/>
          <w:sz w:val="22"/>
          <w:szCs w:val="22"/>
        </w:rPr>
        <w:t>Search for your answer directly from the chat bubble.</w:t>
      </w:r>
    </w:p>
    <w:p w14:paraId="0D93BB11" w14:textId="77777777" w:rsidR="00AC0295" w:rsidRPr="006547E3" w:rsidRDefault="00AC0295" w:rsidP="00AC0295">
      <w:pPr>
        <w:pStyle w:val="ListParagraph"/>
        <w:numPr>
          <w:ilvl w:val="0"/>
          <w:numId w:val="49"/>
        </w:numPr>
        <w:spacing w:line="240" w:lineRule="auto"/>
        <w:rPr>
          <w:color w:val="auto"/>
          <w:sz w:val="22"/>
          <w:szCs w:val="22"/>
        </w:rPr>
      </w:pPr>
      <w:r w:rsidRPr="006547E3">
        <w:rPr>
          <w:color w:val="auto"/>
          <w:sz w:val="22"/>
          <w:szCs w:val="22"/>
        </w:rPr>
        <w:t xml:space="preserve">Click the </w:t>
      </w:r>
      <w:r w:rsidRPr="006547E3">
        <w:rPr>
          <w:b/>
          <w:bCs/>
          <w:color w:val="auto"/>
          <w:sz w:val="22"/>
          <w:szCs w:val="22"/>
        </w:rPr>
        <w:t>Help</w:t>
      </w:r>
      <w:r w:rsidRPr="006547E3">
        <w:rPr>
          <w:color w:val="auto"/>
          <w:sz w:val="22"/>
          <w:szCs w:val="22"/>
        </w:rPr>
        <w:t xml:space="preserve"> tab at the bottom of the chat bubble screen.</w:t>
      </w:r>
    </w:p>
    <w:p w14:paraId="777C305F" w14:textId="77777777" w:rsidR="00AC0295" w:rsidRPr="006547E3" w:rsidRDefault="00AC0295" w:rsidP="00AC0295">
      <w:pPr>
        <w:pStyle w:val="ListParagraph"/>
        <w:numPr>
          <w:ilvl w:val="0"/>
          <w:numId w:val="49"/>
        </w:numPr>
        <w:spacing w:line="240" w:lineRule="auto"/>
        <w:rPr>
          <w:color w:val="auto"/>
          <w:sz w:val="22"/>
          <w:szCs w:val="22"/>
        </w:rPr>
      </w:pPr>
      <w:r w:rsidRPr="006547E3">
        <w:rPr>
          <w:color w:val="auto"/>
          <w:sz w:val="22"/>
          <w:szCs w:val="22"/>
        </w:rPr>
        <w:t xml:space="preserve">Enter a word to search for your answer within our Help Center. </w:t>
      </w:r>
    </w:p>
    <w:p w14:paraId="7258AB5D" w14:textId="77777777" w:rsidR="00AC0295" w:rsidRPr="006547E3" w:rsidRDefault="00AC0295" w:rsidP="00AC0295">
      <w:pPr>
        <w:pStyle w:val="ListParagraph"/>
        <w:spacing w:line="240" w:lineRule="auto"/>
        <w:rPr>
          <w:color w:val="auto"/>
          <w:sz w:val="22"/>
          <w:szCs w:val="22"/>
        </w:rPr>
      </w:pPr>
    </w:p>
    <w:p w14:paraId="4EB2FC8E" w14:textId="77777777" w:rsidR="00AC0295" w:rsidRPr="006547E3" w:rsidRDefault="00AC0295" w:rsidP="00AC0295">
      <w:pPr>
        <w:pStyle w:val="ListParagraph"/>
        <w:spacing w:line="240" w:lineRule="auto"/>
        <w:rPr>
          <w:sz w:val="22"/>
          <w:szCs w:val="22"/>
        </w:rPr>
      </w:pPr>
      <w:r w:rsidRPr="006547E3">
        <w:rPr>
          <w:noProof/>
          <w:color w:val="auto"/>
          <w:sz w:val="22"/>
          <w:szCs w:val="22"/>
        </w:rPr>
        <w:drawing>
          <wp:inline distT="0" distB="0" distL="0" distR="0" wp14:anchorId="438FB179" wp14:editId="7A983948">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36"/>
                    <a:stretch>
                      <a:fillRect/>
                    </a:stretch>
                  </pic:blipFill>
                  <pic:spPr>
                    <a:xfrm>
                      <a:off x="0" y="0"/>
                      <a:ext cx="2119756" cy="3616670"/>
                    </a:xfrm>
                    <a:prstGeom prst="rect">
                      <a:avLst/>
                    </a:prstGeom>
                    <a:ln>
                      <a:solidFill>
                        <a:schemeClr val="tx1"/>
                      </a:solidFill>
                    </a:ln>
                  </pic:spPr>
                </pic:pic>
              </a:graphicData>
            </a:graphic>
          </wp:inline>
        </w:drawing>
      </w:r>
    </w:p>
    <w:p w14:paraId="4C23E31E" w14:textId="77777777" w:rsidR="00CF4834" w:rsidRDefault="00CF4834" w:rsidP="00CF4834"/>
    <w:sectPr w:rsidR="00CF4834" w:rsidSect="007C01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B068" w14:textId="77777777" w:rsidR="00FD3AFB" w:rsidRDefault="00FD3AFB" w:rsidP="000E4317">
      <w:pPr>
        <w:spacing w:after="0" w:line="240" w:lineRule="auto"/>
      </w:pPr>
      <w:r>
        <w:separator/>
      </w:r>
    </w:p>
  </w:endnote>
  <w:endnote w:type="continuationSeparator" w:id="0">
    <w:p w14:paraId="6BDFD14C" w14:textId="77777777" w:rsidR="00FD3AFB" w:rsidRDefault="00FD3AFB" w:rsidP="000E4317">
      <w:pPr>
        <w:spacing w:after="0" w:line="240" w:lineRule="auto"/>
      </w:pPr>
      <w:r>
        <w:continuationSeparator/>
      </w:r>
    </w:p>
  </w:endnote>
  <w:endnote w:type="continuationNotice" w:id="1">
    <w:p w14:paraId="706051B4" w14:textId="77777777" w:rsidR="00FD3AFB" w:rsidRDefault="00FD3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6C5EC434" w:rsidR="000E4317" w:rsidRDefault="00000000"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Content>
        <w:r w:rsidR="0016205D">
          <w:rPr>
            <w:sz w:val="20"/>
            <w:szCs w:val="20"/>
          </w:rPr>
          <w:t xml:space="preserve">Beneficiary Claims Page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915E5F">
          <w:rPr>
            <w:sz w:val="20"/>
            <w:szCs w:val="20"/>
          </w:rPr>
          <w:t>6</w:t>
        </w:r>
        <w:r w:rsidR="005441D2" w:rsidRPr="00337A13">
          <w:rPr>
            <w:sz w:val="20"/>
            <w:szCs w:val="20"/>
          </w:rPr>
          <w:t xml:space="preserve"> Superior IRA &amp; HSA, LLC</w:t>
        </w:r>
      </w:sdtContent>
    </w:sdt>
    <w:r w:rsidR="00DA4E17">
      <w:rPr>
        <w:sz w:val="20"/>
        <w:szCs w:val="20"/>
      </w:rPr>
      <w:t>.</w:t>
    </w:r>
  </w:p>
  <w:p w14:paraId="010BA62F" w14:textId="14E9A082" w:rsidR="00E42C60" w:rsidRPr="0073619E" w:rsidRDefault="00E42C60" w:rsidP="0073619E">
    <w:pPr>
      <w:pStyle w:val="Footer"/>
      <w:tabs>
        <w:tab w:val="clear" w:pos="4680"/>
        <w:tab w:val="clear" w:pos="9360"/>
        <w:tab w:val="center" w:pos="4513"/>
        <w:tab w:val="center" w:pos="5040"/>
        <w:tab w:val="right" w:pos="10800"/>
      </w:tabs>
      <w:rPr>
        <w:b/>
        <w:bCs/>
      </w:rPr>
    </w:pPr>
    <w:r>
      <w:rPr>
        <w:sz w:val="20"/>
        <w:szCs w:val="20"/>
      </w:rPr>
      <w:t xml:space="preserve">(Rev. </w:t>
    </w:r>
    <w:r w:rsidR="006F1053">
      <w:rPr>
        <w:sz w:val="20"/>
        <w:szCs w:val="20"/>
      </w:rPr>
      <w:t>3</w:t>
    </w:r>
    <w:r w:rsidR="00CD05F1">
      <w:rPr>
        <w:sz w:val="20"/>
        <w:szCs w:val="20"/>
      </w:rPr>
      <w:t>/2026</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3008" w14:textId="77777777" w:rsidR="00FD3AFB" w:rsidRDefault="00FD3AFB" w:rsidP="000E4317">
      <w:pPr>
        <w:spacing w:after="0" w:line="240" w:lineRule="auto"/>
      </w:pPr>
      <w:r>
        <w:separator/>
      </w:r>
    </w:p>
  </w:footnote>
  <w:footnote w:type="continuationSeparator" w:id="0">
    <w:p w14:paraId="131C9F60" w14:textId="77777777" w:rsidR="00FD3AFB" w:rsidRDefault="00FD3AFB" w:rsidP="000E4317">
      <w:pPr>
        <w:spacing w:after="0" w:line="240" w:lineRule="auto"/>
      </w:pPr>
      <w:r>
        <w:continuationSeparator/>
      </w:r>
    </w:p>
  </w:footnote>
  <w:footnote w:type="continuationNotice" w:id="1">
    <w:p w14:paraId="3BA133EC" w14:textId="77777777" w:rsidR="00FD3AFB" w:rsidRDefault="00FD3A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C3"/>
    <w:multiLevelType w:val="hybridMultilevel"/>
    <w:tmpl w:val="34F0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95D"/>
    <w:multiLevelType w:val="hybridMultilevel"/>
    <w:tmpl w:val="A50A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6050B"/>
    <w:multiLevelType w:val="hybridMultilevel"/>
    <w:tmpl w:val="2CD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325CF"/>
    <w:multiLevelType w:val="hybridMultilevel"/>
    <w:tmpl w:val="399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D15580"/>
    <w:multiLevelType w:val="hybridMultilevel"/>
    <w:tmpl w:val="B124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5"/>
  </w:num>
  <w:num w:numId="2" w16cid:durableId="75634953">
    <w:abstractNumId w:val="35"/>
  </w:num>
  <w:num w:numId="3" w16cid:durableId="761225224">
    <w:abstractNumId w:val="31"/>
  </w:num>
  <w:num w:numId="4" w16cid:durableId="2118451862">
    <w:abstractNumId w:val="30"/>
  </w:num>
  <w:num w:numId="5" w16cid:durableId="1025405056">
    <w:abstractNumId w:val="22"/>
  </w:num>
  <w:num w:numId="6" w16cid:durableId="1853952779">
    <w:abstractNumId w:val="29"/>
  </w:num>
  <w:num w:numId="7" w16cid:durableId="1354765713">
    <w:abstractNumId w:val="49"/>
  </w:num>
  <w:num w:numId="8" w16cid:durableId="263156029">
    <w:abstractNumId w:val="46"/>
  </w:num>
  <w:num w:numId="9" w16cid:durableId="477039870">
    <w:abstractNumId w:val="9"/>
  </w:num>
  <w:num w:numId="10" w16cid:durableId="566646637">
    <w:abstractNumId w:val="16"/>
  </w:num>
  <w:num w:numId="11" w16cid:durableId="1142430187">
    <w:abstractNumId w:val="7"/>
  </w:num>
  <w:num w:numId="12" w16cid:durableId="1743260329">
    <w:abstractNumId w:val="13"/>
  </w:num>
  <w:num w:numId="13" w16cid:durableId="468978730">
    <w:abstractNumId w:val="36"/>
  </w:num>
  <w:num w:numId="14" w16cid:durableId="1841844269">
    <w:abstractNumId w:val="21"/>
  </w:num>
  <w:num w:numId="15" w16cid:durableId="2068726511">
    <w:abstractNumId w:val="5"/>
  </w:num>
  <w:num w:numId="16" w16cid:durableId="1900047367">
    <w:abstractNumId w:val="1"/>
  </w:num>
  <w:num w:numId="17" w16cid:durableId="617954012">
    <w:abstractNumId w:val="28"/>
  </w:num>
  <w:num w:numId="18" w16cid:durableId="1223635099">
    <w:abstractNumId w:val="45"/>
  </w:num>
  <w:num w:numId="19" w16cid:durableId="1689141351">
    <w:abstractNumId w:val="4"/>
  </w:num>
  <w:num w:numId="20" w16cid:durableId="829828991">
    <w:abstractNumId w:val="2"/>
  </w:num>
  <w:num w:numId="21" w16cid:durableId="373503872">
    <w:abstractNumId w:val="44"/>
  </w:num>
  <w:num w:numId="22" w16cid:durableId="1863743555">
    <w:abstractNumId w:val="47"/>
  </w:num>
  <w:num w:numId="23" w16cid:durableId="2102097298">
    <w:abstractNumId w:val="17"/>
  </w:num>
  <w:num w:numId="24" w16cid:durableId="1018964669">
    <w:abstractNumId w:val="41"/>
  </w:num>
  <w:num w:numId="25" w16cid:durableId="1915892073">
    <w:abstractNumId w:val="32"/>
  </w:num>
  <w:num w:numId="26" w16cid:durableId="1193612661">
    <w:abstractNumId w:val="3"/>
  </w:num>
  <w:num w:numId="27" w16cid:durableId="202865655">
    <w:abstractNumId w:val="19"/>
  </w:num>
  <w:num w:numId="28" w16cid:durableId="649020335">
    <w:abstractNumId w:val="40"/>
  </w:num>
  <w:num w:numId="29" w16cid:durableId="75640955">
    <w:abstractNumId w:val="10"/>
  </w:num>
  <w:num w:numId="30" w16cid:durableId="1426337926">
    <w:abstractNumId w:val="25"/>
  </w:num>
  <w:num w:numId="31" w16cid:durableId="346255096">
    <w:abstractNumId w:val="24"/>
  </w:num>
  <w:num w:numId="32" w16cid:durableId="973099047">
    <w:abstractNumId w:val="20"/>
  </w:num>
  <w:num w:numId="33" w16cid:durableId="873005502">
    <w:abstractNumId w:val="6"/>
  </w:num>
  <w:num w:numId="34" w16cid:durableId="88234368">
    <w:abstractNumId w:val="33"/>
  </w:num>
  <w:num w:numId="35" w16cid:durableId="1469392899">
    <w:abstractNumId w:val="38"/>
  </w:num>
  <w:num w:numId="36" w16cid:durableId="412045522">
    <w:abstractNumId w:val="8"/>
  </w:num>
  <w:num w:numId="37" w16cid:durableId="565263606">
    <w:abstractNumId w:val="42"/>
  </w:num>
  <w:num w:numId="38" w16cid:durableId="434980310">
    <w:abstractNumId w:val="34"/>
  </w:num>
  <w:num w:numId="39" w16cid:durableId="1688288824">
    <w:abstractNumId w:val="14"/>
  </w:num>
  <w:num w:numId="40" w16cid:durableId="1025055250">
    <w:abstractNumId w:val="37"/>
  </w:num>
  <w:num w:numId="41" w16cid:durableId="606041901">
    <w:abstractNumId w:val="27"/>
  </w:num>
  <w:num w:numId="42" w16cid:durableId="1833595059">
    <w:abstractNumId w:val="18"/>
  </w:num>
  <w:num w:numId="43" w16cid:durableId="1246303215">
    <w:abstractNumId w:val="39"/>
  </w:num>
  <w:num w:numId="44" w16cid:durableId="1503349974">
    <w:abstractNumId w:val="43"/>
  </w:num>
  <w:num w:numId="45" w16cid:durableId="653334116">
    <w:abstractNumId w:val="23"/>
  </w:num>
  <w:num w:numId="46" w16cid:durableId="477113794">
    <w:abstractNumId w:val="11"/>
  </w:num>
  <w:num w:numId="47" w16cid:durableId="296843496">
    <w:abstractNumId w:val="26"/>
  </w:num>
  <w:num w:numId="48" w16cid:durableId="654991957">
    <w:abstractNumId w:val="12"/>
  </w:num>
  <w:num w:numId="49" w16cid:durableId="741372848">
    <w:abstractNumId w:val="48"/>
  </w:num>
  <w:num w:numId="50" w16cid:durableId="29453296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10D"/>
    <w:rsid w:val="00000F5C"/>
    <w:rsid w:val="000028C3"/>
    <w:rsid w:val="00004301"/>
    <w:rsid w:val="0000455F"/>
    <w:rsid w:val="00006494"/>
    <w:rsid w:val="00006E2F"/>
    <w:rsid w:val="000070D1"/>
    <w:rsid w:val="000111E0"/>
    <w:rsid w:val="000123A5"/>
    <w:rsid w:val="00012F42"/>
    <w:rsid w:val="000138B0"/>
    <w:rsid w:val="0001399A"/>
    <w:rsid w:val="00014B51"/>
    <w:rsid w:val="00015300"/>
    <w:rsid w:val="00015E5B"/>
    <w:rsid w:val="00016BE5"/>
    <w:rsid w:val="00016EDC"/>
    <w:rsid w:val="00017A8D"/>
    <w:rsid w:val="00020E94"/>
    <w:rsid w:val="00021E61"/>
    <w:rsid w:val="000231BE"/>
    <w:rsid w:val="00023BC1"/>
    <w:rsid w:val="00023C7F"/>
    <w:rsid w:val="00023CAF"/>
    <w:rsid w:val="00024B12"/>
    <w:rsid w:val="00027694"/>
    <w:rsid w:val="000318CA"/>
    <w:rsid w:val="00031CD3"/>
    <w:rsid w:val="00034263"/>
    <w:rsid w:val="00035BB4"/>
    <w:rsid w:val="00036371"/>
    <w:rsid w:val="000367F1"/>
    <w:rsid w:val="000373F6"/>
    <w:rsid w:val="00040575"/>
    <w:rsid w:val="00040C87"/>
    <w:rsid w:val="000416AA"/>
    <w:rsid w:val="000436D1"/>
    <w:rsid w:val="00043907"/>
    <w:rsid w:val="00044CFF"/>
    <w:rsid w:val="00045FCB"/>
    <w:rsid w:val="00046CF8"/>
    <w:rsid w:val="00046D0C"/>
    <w:rsid w:val="00046E20"/>
    <w:rsid w:val="00050CBE"/>
    <w:rsid w:val="00051B01"/>
    <w:rsid w:val="00051C99"/>
    <w:rsid w:val="00052952"/>
    <w:rsid w:val="00052B2C"/>
    <w:rsid w:val="00052CAA"/>
    <w:rsid w:val="00053809"/>
    <w:rsid w:val="00054425"/>
    <w:rsid w:val="000553E2"/>
    <w:rsid w:val="00055E08"/>
    <w:rsid w:val="0005613F"/>
    <w:rsid w:val="00057A29"/>
    <w:rsid w:val="00061D00"/>
    <w:rsid w:val="0006226D"/>
    <w:rsid w:val="00063589"/>
    <w:rsid w:val="0006440F"/>
    <w:rsid w:val="00064D25"/>
    <w:rsid w:val="00066D1C"/>
    <w:rsid w:val="0007090F"/>
    <w:rsid w:val="00072CE6"/>
    <w:rsid w:val="00073BA7"/>
    <w:rsid w:val="00074030"/>
    <w:rsid w:val="00074077"/>
    <w:rsid w:val="0007665F"/>
    <w:rsid w:val="00077B8F"/>
    <w:rsid w:val="00080AAD"/>
    <w:rsid w:val="0008183E"/>
    <w:rsid w:val="00081A40"/>
    <w:rsid w:val="00083D26"/>
    <w:rsid w:val="00083FCE"/>
    <w:rsid w:val="000846A7"/>
    <w:rsid w:val="00086725"/>
    <w:rsid w:val="00087060"/>
    <w:rsid w:val="000877D2"/>
    <w:rsid w:val="00087CE1"/>
    <w:rsid w:val="000909D7"/>
    <w:rsid w:val="00091747"/>
    <w:rsid w:val="000918AD"/>
    <w:rsid w:val="0009217C"/>
    <w:rsid w:val="000924C8"/>
    <w:rsid w:val="00092C72"/>
    <w:rsid w:val="00093A0C"/>
    <w:rsid w:val="000944A5"/>
    <w:rsid w:val="00095200"/>
    <w:rsid w:val="0009658F"/>
    <w:rsid w:val="00097C4C"/>
    <w:rsid w:val="00097D1C"/>
    <w:rsid w:val="000A1D5D"/>
    <w:rsid w:val="000A2595"/>
    <w:rsid w:val="000A41B5"/>
    <w:rsid w:val="000A5713"/>
    <w:rsid w:val="000A66C3"/>
    <w:rsid w:val="000A6748"/>
    <w:rsid w:val="000B02C8"/>
    <w:rsid w:val="000B04BA"/>
    <w:rsid w:val="000B1805"/>
    <w:rsid w:val="000B27F1"/>
    <w:rsid w:val="000B2AD5"/>
    <w:rsid w:val="000B2B22"/>
    <w:rsid w:val="000B3065"/>
    <w:rsid w:val="000B3489"/>
    <w:rsid w:val="000B3D42"/>
    <w:rsid w:val="000B420A"/>
    <w:rsid w:val="000B4D5B"/>
    <w:rsid w:val="000B5732"/>
    <w:rsid w:val="000B68DE"/>
    <w:rsid w:val="000C0A1A"/>
    <w:rsid w:val="000C0FE9"/>
    <w:rsid w:val="000C278E"/>
    <w:rsid w:val="000C30D6"/>
    <w:rsid w:val="000C39B7"/>
    <w:rsid w:val="000C3E1D"/>
    <w:rsid w:val="000C4C23"/>
    <w:rsid w:val="000C5164"/>
    <w:rsid w:val="000C581C"/>
    <w:rsid w:val="000C5821"/>
    <w:rsid w:val="000C6871"/>
    <w:rsid w:val="000C6ABA"/>
    <w:rsid w:val="000C7FCE"/>
    <w:rsid w:val="000D0525"/>
    <w:rsid w:val="000D17A7"/>
    <w:rsid w:val="000D18CA"/>
    <w:rsid w:val="000D1BCF"/>
    <w:rsid w:val="000D2C25"/>
    <w:rsid w:val="000D3A69"/>
    <w:rsid w:val="000D478A"/>
    <w:rsid w:val="000D4DA1"/>
    <w:rsid w:val="000D55F8"/>
    <w:rsid w:val="000D5D50"/>
    <w:rsid w:val="000D74C6"/>
    <w:rsid w:val="000D7517"/>
    <w:rsid w:val="000E035E"/>
    <w:rsid w:val="000E09E3"/>
    <w:rsid w:val="000E3A56"/>
    <w:rsid w:val="000E3DCF"/>
    <w:rsid w:val="000E4317"/>
    <w:rsid w:val="000E4CDF"/>
    <w:rsid w:val="000E50E7"/>
    <w:rsid w:val="000E5A61"/>
    <w:rsid w:val="000E5BA7"/>
    <w:rsid w:val="000E6CC1"/>
    <w:rsid w:val="000E710E"/>
    <w:rsid w:val="000E7294"/>
    <w:rsid w:val="000E76A7"/>
    <w:rsid w:val="000F0A72"/>
    <w:rsid w:val="000F130E"/>
    <w:rsid w:val="000F1DCA"/>
    <w:rsid w:val="000F20FC"/>
    <w:rsid w:val="000F3840"/>
    <w:rsid w:val="000F3DED"/>
    <w:rsid w:val="000F3E85"/>
    <w:rsid w:val="000F4838"/>
    <w:rsid w:val="000F7349"/>
    <w:rsid w:val="00100143"/>
    <w:rsid w:val="00100BC9"/>
    <w:rsid w:val="00100DC2"/>
    <w:rsid w:val="001015BF"/>
    <w:rsid w:val="001027CC"/>
    <w:rsid w:val="00102A2E"/>
    <w:rsid w:val="00102E79"/>
    <w:rsid w:val="00102FFB"/>
    <w:rsid w:val="001053CF"/>
    <w:rsid w:val="0010689A"/>
    <w:rsid w:val="00107372"/>
    <w:rsid w:val="001075D0"/>
    <w:rsid w:val="0011001C"/>
    <w:rsid w:val="001100E9"/>
    <w:rsid w:val="00110F92"/>
    <w:rsid w:val="00113F6D"/>
    <w:rsid w:val="00114FB8"/>
    <w:rsid w:val="0011500E"/>
    <w:rsid w:val="0011598D"/>
    <w:rsid w:val="00116924"/>
    <w:rsid w:val="00120A62"/>
    <w:rsid w:val="001257D0"/>
    <w:rsid w:val="00126360"/>
    <w:rsid w:val="00127084"/>
    <w:rsid w:val="001308BC"/>
    <w:rsid w:val="00132351"/>
    <w:rsid w:val="00134B94"/>
    <w:rsid w:val="001352BF"/>
    <w:rsid w:val="00135563"/>
    <w:rsid w:val="001364A1"/>
    <w:rsid w:val="001370DC"/>
    <w:rsid w:val="00142466"/>
    <w:rsid w:val="00142695"/>
    <w:rsid w:val="0014302D"/>
    <w:rsid w:val="00144D0C"/>
    <w:rsid w:val="00144EEE"/>
    <w:rsid w:val="00145104"/>
    <w:rsid w:val="001454A5"/>
    <w:rsid w:val="00145E9E"/>
    <w:rsid w:val="001468D1"/>
    <w:rsid w:val="00146CF8"/>
    <w:rsid w:val="001473C9"/>
    <w:rsid w:val="001474C0"/>
    <w:rsid w:val="001503D5"/>
    <w:rsid w:val="00150A0B"/>
    <w:rsid w:val="00150A6C"/>
    <w:rsid w:val="00150EDE"/>
    <w:rsid w:val="001520F8"/>
    <w:rsid w:val="00152A68"/>
    <w:rsid w:val="00152CAD"/>
    <w:rsid w:val="0015488E"/>
    <w:rsid w:val="00154F4C"/>
    <w:rsid w:val="001557CB"/>
    <w:rsid w:val="0015667F"/>
    <w:rsid w:val="001567D7"/>
    <w:rsid w:val="001575C1"/>
    <w:rsid w:val="00160228"/>
    <w:rsid w:val="0016205D"/>
    <w:rsid w:val="001622A6"/>
    <w:rsid w:val="00165AD8"/>
    <w:rsid w:val="00166A51"/>
    <w:rsid w:val="00167A6E"/>
    <w:rsid w:val="00171A68"/>
    <w:rsid w:val="00171AF7"/>
    <w:rsid w:val="00175F49"/>
    <w:rsid w:val="00176488"/>
    <w:rsid w:val="00177F72"/>
    <w:rsid w:val="00181D08"/>
    <w:rsid w:val="001824A8"/>
    <w:rsid w:val="001839D0"/>
    <w:rsid w:val="001839D4"/>
    <w:rsid w:val="00183A6A"/>
    <w:rsid w:val="00184EAA"/>
    <w:rsid w:val="00185886"/>
    <w:rsid w:val="00185D15"/>
    <w:rsid w:val="0018665B"/>
    <w:rsid w:val="00187D48"/>
    <w:rsid w:val="00190B28"/>
    <w:rsid w:val="00190C15"/>
    <w:rsid w:val="001919C1"/>
    <w:rsid w:val="001921B0"/>
    <w:rsid w:val="00192ED8"/>
    <w:rsid w:val="00194909"/>
    <w:rsid w:val="00196F66"/>
    <w:rsid w:val="001A2138"/>
    <w:rsid w:val="001A410D"/>
    <w:rsid w:val="001A6F9E"/>
    <w:rsid w:val="001A7100"/>
    <w:rsid w:val="001A71F1"/>
    <w:rsid w:val="001A7314"/>
    <w:rsid w:val="001A7A77"/>
    <w:rsid w:val="001B0134"/>
    <w:rsid w:val="001B061B"/>
    <w:rsid w:val="001B193F"/>
    <w:rsid w:val="001B31D2"/>
    <w:rsid w:val="001B3E22"/>
    <w:rsid w:val="001B4CA5"/>
    <w:rsid w:val="001B527B"/>
    <w:rsid w:val="001B5868"/>
    <w:rsid w:val="001B5EA7"/>
    <w:rsid w:val="001B665A"/>
    <w:rsid w:val="001B692E"/>
    <w:rsid w:val="001C012A"/>
    <w:rsid w:val="001C06E0"/>
    <w:rsid w:val="001C0C36"/>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4A48"/>
    <w:rsid w:val="001D5F0F"/>
    <w:rsid w:val="001D6882"/>
    <w:rsid w:val="001D6AA3"/>
    <w:rsid w:val="001D6D36"/>
    <w:rsid w:val="001D6FD8"/>
    <w:rsid w:val="001D76C3"/>
    <w:rsid w:val="001E1F60"/>
    <w:rsid w:val="001E442A"/>
    <w:rsid w:val="001E5649"/>
    <w:rsid w:val="001E5899"/>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5FD2"/>
    <w:rsid w:val="00206A6F"/>
    <w:rsid w:val="00206C47"/>
    <w:rsid w:val="00207F8A"/>
    <w:rsid w:val="00211E6C"/>
    <w:rsid w:val="002153EF"/>
    <w:rsid w:val="00215605"/>
    <w:rsid w:val="002159A5"/>
    <w:rsid w:val="00215D7E"/>
    <w:rsid w:val="00216C4A"/>
    <w:rsid w:val="00220FA4"/>
    <w:rsid w:val="0022365C"/>
    <w:rsid w:val="002240EA"/>
    <w:rsid w:val="00225170"/>
    <w:rsid w:val="00225C02"/>
    <w:rsid w:val="00226443"/>
    <w:rsid w:val="00226E2D"/>
    <w:rsid w:val="00227026"/>
    <w:rsid w:val="00227077"/>
    <w:rsid w:val="002278E4"/>
    <w:rsid w:val="00227999"/>
    <w:rsid w:val="00227DBB"/>
    <w:rsid w:val="002310D4"/>
    <w:rsid w:val="00231D75"/>
    <w:rsid w:val="00232CCD"/>
    <w:rsid w:val="00235319"/>
    <w:rsid w:val="002357FC"/>
    <w:rsid w:val="0023737B"/>
    <w:rsid w:val="0024093F"/>
    <w:rsid w:val="00240CBA"/>
    <w:rsid w:val="00240EDD"/>
    <w:rsid w:val="002411E7"/>
    <w:rsid w:val="002424DB"/>
    <w:rsid w:val="00243CB8"/>
    <w:rsid w:val="0024632F"/>
    <w:rsid w:val="00247164"/>
    <w:rsid w:val="002507D6"/>
    <w:rsid w:val="00251214"/>
    <w:rsid w:val="00251EE6"/>
    <w:rsid w:val="0025200E"/>
    <w:rsid w:val="00252A7A"/>
    <w:rsid w:val="00253371"/>
    <w:rsid w:val="002537CA"/>
    <w:rsid w:val="00253ED5"/>
    <w:rsid w:val="0025552A"/>
    <w:rsid w:val="00255E8F"/>
    <w:rsid w:val="002575C8"/>
    <w:rsid w:val="00257697"/>
    <w:rsid w:val="002579D3"/>
    <w:rsid w:val="0026158B"/>
    <w:rsid w:val="00261ECB"/>
    <w:rsid w:val="00263032"/>
    <w:rsid w:val="002640BA"/>
    <w:rsid w:val="00264A21"/>
    <w:rsid w:val="00265839"/>
    <w:rsid w:val="00265AA3"/>
    <w:rsid w:val="00271622"/>
    <w:rsid w:val="00273405"/>
    <w:rsid w:val="002738A4"/>
    <w:rsid w:val="002739E9"/>
    <w:rsid w:val="00273ABA"/>
    <w:rsid w:val="00273C0D"/>
    <w:rsid w:val="00274914"/>
    <w:rsid w:val="002750A2"/>
    <w:rsid w:val="00275C41"/>
    <w:rsid w:val="00277AB8"/>
    <w:rsid w:val="00280F1A"/>
    <w:rsid w:val="00281611"/>
    <w:rsid w:val="002819AC"/>
    <w:rsid w:val="00283431"/>
    <w:rsid w:val="002839F4"/>
    <w:rsid w:val="00283BB0"/>
    <w:rsid w:val="00283E71"/>
    <w:rsid w:val="00284218"/>
    <w:rsid w:val="002843BE"/>
    <w:rsid w:val="00284A64"/>
    <w:rsid w:val="0028584C"/>
    <w:rsid w:val="00285EE6"/>
    <w:rsid w:val="00285EF1"/>
    <w:rsid w:val="00285FBD"/>
    <w:rsid w:val="002863D8"/>
    <w:rsid w:val="00286954"/>
    <w:rsid w:val="00286FC0"/>
    <w:rsid w:val="00287ED1"/>
    <w:rsid w:val="00290D7C"/>
    <w:rsid w:val="00291911"/>
    <w:rsid w:val="00291A7B"/>
    <w:rsid w:val="0029246D"/>
    <w:rsid w:val="002934B9"/>
    <w:rsid w:val="0029356A"/>
    <w:rsid w:val="00296C32"/>
    <w:rsid w:val="00297F4E"/>
    <w:rsid w:val="002A01BA"/>
    <w:rsid w:val="002A0326"/>
    <w:rsid w:val="002A1850"/>
    <w:rsid w:val="002A7C4F"/>
    <w:rsid w:val="002B1417"/>
    <w:rsid w:val="002B14B4"/>
    <w:rsid w:val="002B1F31"/>
    <w:rsid w:val="002B2F2E"/>
    <w:rsid w:val="002B3659"/>
    <w:rsid w:val="002B3960"/>
    <w:rsid w:val="002B4180"/>
    <w:rsid w:val="002B45A2"/>
    <w:rsid w:val="002B4B0C"/>
    <w:rsid w:val="002B5260"/>
    <w:rsid w:val="002B6D48"/>
    <w:rsid w:val="002B73E8"/>
    <w:rsid w:val="002B7D11"/>
    <w:rsid w:val="002B7D71"/>
    <w:rsid w:val="002C0B8D"/>
    <w:rsid w:val="002C0C1B"/>
    <w:rsid w:val="002C1A62"/>
    <w:rsid w:val="002C1D70"/>
    <w:rsid w:val="002C248A"/>
    <w:rsid w:val="002C3AD1"/>
    <w:rsid w:val="002C425D"/>
    <w:rsid w:val="002C5AC5"/>
    <w:rsid w:val="002C5C61"/>
    <w:rsid w:val="002C618D"/>
    <w:rsid w:val="002D09C8"/>
    <w:rsid w:val="002D0CE9"/>
    <w:rsid w:val="002D1015"/>
    <w:rsid w:val="002D14CC"/>
    <w:rsid w:val="002D1939"/>
    <w:rsid w:val="002D1DB9"/>
    <w:rsid w:val="002D418E"/>
    <w:rsid w:val="002D5130"/>
    <w:rsid w:val="002D608B"/>
    <w:rsid w:val="002D6526"/>
    <w:rsid w:val="002D7056"/>
    <w:rsid w:val="002E02E1"/>
    <w:rsid w:val="002E05EC"/>
    <w:rsid w:val="002E222A"/>
    <w:rsid w:val="002E28A4"/>
    <w:rsid w:val="002E2BB2"/>
    <w:rsid w:val="002E346E"/>
    <w:rsid w:val="002E41F3"/>
    <w:rsid w:val="002E44BE"/>
    <w:rsid w:val="002E50EC"/>
    <w:rsid w:val="002E529B"/>
    <w:rsid w:val="002E5CB6"/>
    <w:rsid w:val="002E5CE7"/>
    <w:rsid w:val="002E69AD"/>
    <w:rsid w:val="002E6A33"/>
    <w:rsid w:val="002E75D6"/>
    <w:rsid w:val="002E76F2"/>
    <w:rsid w:val="002E7D2C"/>
    <w:rsid w:val="002F01E3"/>
    <w:rsid w:val="002F03F9"/>
    <w:rsid w:val="002F08C7"/>
    <w:rsid w:val="002F0B18"/>
    <w:rsid w:val="002F1614"/>
    <w:rsid w:val="002F1636"/>
    <w:rsid w:val="002F290F"/>
    <w:rsid w:val="002F2CCD"/>
    <w:rsid w:val="002F35DA"/>
    <w:rsid w:val="002F50E3"/>
    <w:rsid w:val="002F51AD"/>
    <w:rsid w:val="002F6047"/>
    <w:rsid w:val="002F67E9"/>
    <w:rsid w:val="002F758A"/>
    <w:rsid w:val="00304CEF"/>
    <w:rsid w:val="00305BA1"/>
    <w:rsid w:val="003069C7"/>
    <w:rsid w:val="00306F1E"/>
    <w:rsid w:val="00307105"/>
    <w:rsid w:val="00307C83"/>
    <w:rsid w:val="00312246"/>
    <w:rsid w:val="003136CF"/>
    <w:rsid w:val="00314105"/>
    <w:rsid w:val="003142E1"/>
    <w:rsid w:val="0031430F"/>
    <w:rsid w:val="00314C5D"/>
    <w:rsid w:val="0031522C"/>
    <w:rsid w:val="003152DA"/>
    <w:rsid w:val="003159F8"/>
    <w:rsid w:val="00316400"/>
    <w:rsid w:val="00316D67"/>
    <w:rsid w:val="00317B45"/>
    <w:rsid w:val="0032037B"/>
    <w:rsid w:val="0032170B"/>
    <w:rsid w:val="00323102"/>
    <w:rsid w:val="00323A48"/>
    <w:rsid w:val="00323E0E"/>
    <w:rsid w:val="00323E4E"/>
    <w:rsid w:val="003245BF"/>
    <w:rsid w:val="003258D2"/>
    <w:rsid w:val="00326552"/>
    <w:rsid w:val="00331A4C"/>
    <w:rsid w:val="0033359F"/>
    <w:rsid w:val="00333E08"/>
    <w:rsid w:val="0033448F"/>
    <w:rsid w:val="00334F6C"/>
    <w:rsid w:val="00335B8F"/>
    <w:rsid w:val="00337214"/>
    <w:rsid w:val="00337C42"/>
    <w:rsid w:val="00340699"/>
    <w:rsid w:val="00340AE1"/>
    <w:rsid w:val="00340B7D"/>
    <w:rsid w:val="00341383"/>
    <w:rsid w:val="00341902"/>
    <w:rsid w:val="003419A1"/>
    <w:rsid w:val="00343D53"/>
    <w:rsid w:val="00343E1D"/>
    <w:rsid w:val="00344D5B"/>
    <w:rsid w:val="00346475"/>
    <w:rsid w:val="00346637"/>
    <w:rsid w:val="003515F8"/>
    <w:rsid w:val="003524F6"/>
    <w:rsid w:val="003528AA"/>
    <w:rsid w:val="003536FD"/>
    <w:rsid w:val="00355324"/>
    <w:rsid w:val="00363933"/>
    <w:rsid w:val="00363B36"/>
    <w:rsid w:val="003652A2"/>
    <w:rsid w:val="00365947"/>
    <w:rsid w:val="003668AA"/>
    <w:rsid w:val="00366CF6"/>
    <w:rsid w:val="00366E90"/>
    <w:rsid w:val="00367000"/>
    <w:rsid w:val="0036733A"/>
    <w:rsid w:val="00370C3D"/>
    <w:rsid w:val="003718D3"/>
    <w:rsid w:val="00371950"/>
    <w:rsid w:val="00372697"/>
    <w:rsid w:val="0037300A"/>
    <w:rsid w:val="003731AB"/>
    <w:rsid w:val="0037368A"/>
    <w:rsid w:val="00374794"/>
    <w:rsid w:val="00374CA2"/>
    <w:rsid w:val="003752C3"/>
    <w:rsid w:val="003759F3"/>
    <w:rsid w:val="00376682"/>
    <w:rsid w:val="003766C7"/>
    <w:rsid w:val="003776A8"/>
    <w:rsid w:val="00381832"/>
    <w:rsid w:val="00381EA6"/>
    <w:rsid w:val="00382DC1"/>
    <w:rsid w:val="00383953"/>
    <w:rsid w:val="003854ED"/>
    <w:rsid w:val="00385EE6"/>
    <w:rsid w:val="00387A70"/>
    <w:rsid w:val="003915C0"/>
    <w:rsid w:val="0039182E"/>
    <w:rsid w:val="00391A33"/>
    <w:rsid w:val="00391ADF"/>
    <w:rsid w:val="00392412"/>
    <w:rsid w:val="0039324E"/>
    <w:rsid w:val="00394BC3"/>
    <w:rsid w:val="00394F7C"/>
    <w:rsid w:val="003956DF"/>
    <w:rsid w:val="00396B82"/>
    <w:rsid w:val="00397E5E"/>
    <w:rsid w:val="00397F12"/>
    <w:rsid w:val="003A10C5"/>
    <w:rsid w:val="003A1301"/>
    <w:rsid w:val="003A1A44"/>
    <w:rsid w:val="003A236B"/>
    <w:rsid w:val="003A2AE0"/>
    <w:rsid w:val="003A4D97"/>
    <w:rsid w:val="003A4E1A"/>
    <w:rsid w:val="003A5511"/>
    <w:rsid w:val="003A5BF9"/>
    <w:rsid w:val="003A5F12"/>
    <w:rsid w:val="003B01D6"/>
    <w:rsid w:val="003B1361"/>
    <w:rsid w:val="003B22E1"/>
    <w:rsid w:val="003B3288"/>
    <w:rsid w:val="003B3750"/>
    <w:rsid w:val="003B3A85"/>
    <w:rsid w:val="003B5A30"/>
    <w:rsid w:val="003B5BB0"/>
    <w:rsid w:val="003B6E08"/>
    <w:rsid w:val="003C025F"/>
    <w:rsid w:val="003C1244"/>
    <w:rsid w:val="003C1396"/>
    <w:rsid w:val="003C1F23"/>
    <w:rsid w:val="003C2995"/>
    <w:rsid w:val="003C3148"/>
    <w:rsid w:val="003C3170"/>
    <w:rsid w:val="003C3F5A"/>
    <w:rsid w:val="003C5492"/>
    <w:rsid w:val="003C5E7C"/>
    <w:rsid w:val="003C621F"/>
    <w:rsid w:val="003C72E1"/>
    <w:rsid w:val="003C764F"/>
    <w:rsid w:val="003D0994"/>
    <w:rsid w:val="003D1DA7"/>
    <w:rsid w:val="003D1ED2"/>
    <w:rsid w:val="003D2103"/>
    <w:rsid w:val="003D2F2C"/>
    <w:rsid w:val="003D36DA"/>
    <w:rsid w:val="003D4A7B"/>
    <w:rsid w:val="003D583B"/>
    <w:rsid w:val="003D5D03"/>
    <w:rsid w:val="003D7551"/>
    <w:rsid w:val="003E05CD"/>
    <w:rsid w:val="003E0F3C"/>
    <w:rsid w:val="003E2644"/>
    <w:rsid w:val="003E29A2"/>
    <w:rsid w:val="003E2D05"/>
    <w:rsid w:val="003E5207"/>
    <w:rsid w:val="003E7161"/>
    <w:rsid w:val="003E773B"/>
    <w:rsid w:val="003F15E4"/>
    <w:rsid w:val="003F4AC6"/>
    <w:rsid w:val="003F548E"/>
    <w:rsid w:val="003F5EE0"/>
    <w:rsid w:val="003F677A"/>
    <w:rsid w:val="003F7336"/>
    <w:rsid w:val="00400F91"/>
    <w:rsid w:val="00401B94"/>
    <w:rsid w:val="004040F9"/>
    <w:rsid w:val="00404757"/>
    <w:rsid w:val="00406473"/>
    <w:rsid w:val="0041103A"/>
    <w:rsid w:val="004117AA"/>
    <w:rsid w:val="0041461C"/>
    <w:rsid w:val="004152ED"/>
    <w:rsid w:val="0041755F"/>
    <w:rsid w:val="00417642"/>
    <w:rsid w:val="00417AC4"/>
    <w:rsid w:val="004239E5"/>
    <w:rsid w:val="00425731"/>
    <w:rsid w:val="00430CF8"/>
    <w:rsid w:val="00431092"/>
    <w:rsid w:val="0043178B"/>
    <w:rsid w:val="00431D67"/>
    <w:rsid w:val="004320B4"/>
    <w:rsid w:val="00432D5A"/>
    <w:rsid w:val="00434990"/>
    <w:rsid w:val="00434EF4"/>
    <w:rsid w:val="00434F9A"/>
    <w:rsid w:val="00435187"/>
    <w:rsid w:val="00435609"/>
    <w:rsid w:val="004363E9"/>
    <w:rsid w:val="0044078C"/>
    <w:rsid w:val="00441B12"/>
    <w:rsid w:val="004428EA"/>
    <w:rsid w:val="004446D0"/>
    <w:rsid w:val="00445AE7"/>
    <w:rsid w:val="00445C94"/>
    <w:rsid w:val="00446648"/>
    <w:rsid w:val="00447382"/>
    <w:rsid w:val="00451452"/>
    <w:rsid w:val="004527AC"/>
    <w:rsid w:val="00453CF8"/>
    <w:rsid w:val="00453D4F"/>
    <w:rsid w:val="00453DEC"/>
    <w:rsid w:val="004545E4"/>
    <w:rsid w:val="0045499D"/>
    <w:rsid w:val="00454A12"/>
    <w:rsid w:val="00460511"/>
    <w:rsid w:val="00460D59"/>
    <w:rsid w:val="0046138F"/>
    <w:rsid w:val="004614CF"/>
    <w:rsid w:val="004626DA"/>
    <w:rsid w:val="00462E43"/>
    <w:rsid w:val="00464854"/>
    <w:rsid w:val="004712C4"/>
    <w:rsid w:val="00471BFC"/>
    <w:rsid w:val="004721B1"/>
    <w:rsid w:val="00472EE7"/>
    <w:rsid w:val="004734C7"/>
    <w:rsid w:val="00473DB6"/>
    <w:rsid w:val="00473E6C"/>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1E3"/>
    <w:rsid w:val="0049130F"/>
    <w:rsid w:val="00492304"/>
    <w:rsid w:val="00492921"/>
    <w:rsid w:val="00495238"/>
    <w:rsid w:val="0049549B"/>
    <w:rsid w:val="004954F2"/>
    <w:rsid w:val="00496AF5"/>
    <w:rsid w:val="004A0B0C"/>
    <w:rsid w:val="004A1E1E"/>
    <w:rsid w:val="004A26DF"/>
    <w:rsid w:val="004A3CD1"/>
    <w:rsid w:val="004A4809"/>
    <w:rsid w:val="004A4CAA"/>
    <w:rsid w:val="004A4F08"/>
    <w:rsid w:val="004A56EE"/>
    <w:rsid w:val="004A7F59"/>
    <w:rsid w:val="004B0227"/>
    <w:rsid w:val="004B0338"/>
    <w:rsid w:val="004B0615"/>
    <w:rsid w:val="004B0FC2"/>
    <w:rsid w:val="004B1ED9"/>
    <w:rsid w:val="004B383A"/>
    <w:rsid w:val="004B38DD"/>
    <w:rsid w:val="004B48B3"/>
    <w:rsid w:val="004B57AD"/>
    <w:rsid w:val="004B6798"/>
    <w:rsid w:val="004B6C9F"/>
    <w:rsid w:val="004B71AA"/>
    <w:rsid w:val="004C07CA"/>
    <w:rsid w:val="004C0E3B"/>
    <w:rsid w:val="004C2716"/>
    <w:rsid w:val="004C3511"/>
    <w:rsid w:val="004C39A7"/>
    <w:rsid w:val="004C3BE1"/>
    <w:rsid w:val="004C5003"/>
    <w:rsid w:val="004C51BA"/>
    <w:rsid w:val="004C52B9"/>
    <w:rsid w:val="004C540C"/>
    <w:rsid w:val="004C58CF"/>
    <w:rsid w:val="004D1E0F"/>
    <w:rsid w:val="004D276B"/>
    <w:rsid w:val="004D28D4"/>
    <w:rsid w:val="004D2BEE"/>
    <w:rsid w:val="004D3C0B"/>
    <w:rsid w:val="004D5CA8"/>
    <w:rsid w:val="004D7E55"/>
    <w:rsid w:val="004E22F8"/>
    <w:rsid w:val="004E2B48"/>
    <w:rsid w:val="004E3235"/>
    <w:rsid w:val="004E4764"/>
    <w:rsid w:val="004E59E9"/>
    <w:rsid w:val="004E5E26"/>
    <w:rsid w:val="004E638E"/>
    <w:rsid w:val="004E7A16"/>
    <w:rsid w:val="004F00B1"/>
    <w:rsid w:val="004F0C98"/>
    <w:rsid w:val="004F2C68"/>
    <w:rsid w:val="004F3154"/>
    <w:rsid w:val="004F422C"/>
    <w:rsid w:val="004F50E2"/>
    <w:rsid w:val="004F54F3"/>
    <w:rsid w:val="004F5686"/>
    <w:rsid w:val="004F7BE8"/>
    <w:rsid w:val="00502000"/>
    <w:rsid w:val="00503222"/>
    <w:rsid w:val="00503EE1"/>
    <w:rsid w:val="00504CDD"/>
    <w:rsid w:val="00504D95"/>
    <w:rsid w:val="0050609F"/>
    <w:rsid w:val="005064E3"/>
    <w:rsid w:val="005105DF"/>
    <w:rsid w:val="005129B5"/>
    <w:rsid w:val="00512F0B"/>
    <w:rsid w:val="00513065"/>
    <w:rsid w:val="00513234"/>
    <w:rsid w:val="00513AD4"/>
    <w:rsid w:val="0051406C"/>
    <w:rsid w:val="005141AE"/>
    <w:rsid w:val="00514770"/>
    <w:rsid w:val="00514B5C"/>
    <w:rsid w:val="00515498"/>
    <w:rsid w:val="00517497"/>
    <w:rsid w:val="00517612"/>
    <w:rsid w:val="00517EA5"/>
    <w:rsid w:val="00521355"/>
    <w:rsid w:val="00521EC5"/>
    <w:rsid w:val="00523959"/>
    <w:rsid w:val="00523E06"/>
    <w:rsid w:val="00524B1F"/>
    <w:rsid w:val="00524DDE"/>
    <w:rsid w:val="00526352"/>
    <w:rsid w:val="00526988"/>
    <w:rsid w:val="00527652"/>
    <w:rsid w:val="005278A0"/>
    <w:rsid w:val="0053040B"/>
    <w:rsid w:val="00530B24"/>
    <w:rsid w:val="00531BC9"/>
    <w:rsid w:val="00531EAF"/>
    <w:rsid w:val="00531F4F"/>
    <w:rsid w:val="00532464"/>
    <w:rsid w:val="00533E5B"/>
    <w:rsid w:val="005347CA"/>
    <w:rsid w:val="00534C2D"/>
    <w:rsid w:val="005354A6"/>
    <w:rsid w:val="00536930"/>
    <w:rsid w:val="00536E85"/>
    <w:rsid w:val="00537219"/>
    <w:rsid w:val="00537373"/>
    <w:rsid w:val="00537C64"/>
    <w:rsid w:val="00537FE2"/>
    <w:rsid w:val="00542178"/>
    <w:rsid w:val="00543CDB"/>
    <w:rsid w:val="00543D55"/>
    <w:rsid w:val="005441D2"/>
    <w:rsid w:val="005446DE"/>
    <w:rsid w:val="005469FF"/>
    <w:rsid w:val="0055038F"/>
    <w:rsid w:val="005503B4"/>
    <w:rsid w:val="00551203"/>
    <w:rsid w:val="00551CF4"/>
    <w:rsid w:val="00551D8C"/>
    <w:rsid w:val="0055302B"/>
    <w:rsid w:val="005544E9"/>
    <w:rsid w:val="00556314"/>
    <w:rsid w:val="00556B97"/>
    <w:rsid w:val="00556FFC"/>
    <w:rsid w:val="00560B31"/>
    <w:rsid w:val="00561318"/>
    <w:rsid w:val="005655B8"/>
    <w:rsid w:val="005700C4"/>
    <w:rsid w:val="00572132"/>
    <w:rsid w:val="005725A2"/>
    <w:rsid w:val="005755F7"/>
    <w:rsid w:val="0057638C"/>
    <w:rsid w:val="00580983"/>
    <w:rsid w:val="00580997"/>
    <w:rsid w:val="00581909"/>
    <w:rsid w:val="00583A6F"/>
    <w:rsid w:val="00585709"/>
    <w:rsid w:val="00586A00"/>
    <w:rsid w:val="0059002C"/>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36D"/>
    <w:rsid w:val="005B285C"/>
    <w:rsid w:val="005B2F44"/>
    <w:rsid w:val="005B349C"/>
    <w:rsid w:val="005B6996"/>
    <w:rsid w:val="005B6A1F"/>
    <w:rsid w:val="005B6F68"/>
    <w:rsid w:val="005C2632"/>
    <w:rsid w:val="005C2729"/>
    <w:rsid w:val="005C2AD5"/>
    <w:rsid w:val="005C2B16"/>
    <w:rsid w:val="005C5462"/>
    <w:rsid w:val="005C6B64"/>
    <w:rsid w:val="005C70FB"/>
    <w:rsid w:val="005D139F"/>
    <w:rsid w:val="005D1947"/>
    <w:rsid w:val="005D1D96"/>
    <w:rsid w:val="005D3105"/>
    <w:rsid w:val="005D32F8"/>
    <w:rsid w:val="005D3E10"/>
    <w:rsid w:val="005D4FEB"/>
    <w:rsid w:val="005D6CE9"/>
    <w:rsid w:val="005D7D09"/>
    <w:rsid w:val="005E15BA"/>
    <w:rsid w:val="005E28E4"/>
    <w:rsid w:val="005E310C"/>
    <w:rsid w:val="005E39EB"/>
    <w:rsid w:val="005E41EB"/>
    <w:rsid w:val="005E5410"/>
    <w:rsid w:val="005E55D9"/>
    <w:rsid w:val="005E7A65"/>
    <w:rsid w:val="005F0166"/>
    <w:rsid w:val="005F1EAE"/>
    <w:rsid w:val="005F2CF5"/>
    <w:rsid w:val="005F3286"/>
    <w:rsid w:val="005F46F4"/>
    <w:rsid w:val="005F5C1F"/>
    <w:rsid w:val="005F64A1"/>
    <w:rsid w:val="005F75C0"/>
    <w:rsid w:val="0060049F"/>
    <w:rsid w:val="006026F0"/>
    <w:rsid w:val="00603C3F"/>
    <w:rsid w:val="00604434"/>
    <w:rsid w:val="00604FFB"/>
    <w:rsid w:val="00606240"/>
    <w:rsid w:val="006069A1"/>
    <w:rsid w:val="00610673"/>
    <w:rsid w:val="0061241F"/>
    <w:rsid w:val="006125D9"/>
    <w:rsid w:val="00613518"/>
    <w:rsid w:val="00613A49"/>
    <w:rsid w:val="00614962"/>
    <w:rsid w:val="00616BDB"/>
    <w:rsid w:val="0062044A"/>
    <w:rsid w:val="00620F7C"/>
    <w:rsid w:val="00625CAC"/>
    <w:rsid w:val="006316DE"/>
    <w:rsid w:val="00634FD0"/>
    <w:rsid w:val="006369CA"/>
    <w:rsid w:val="006370D9"/>
    <w:rsid w:val="006370DB"/>
    <w:rsid w:val="00637E84"/>
    <w:rsid w:val="00640A87"/>
    <w:rsid w:val="00640DCC"/>
    <w:rsid w:val="00641988"/>
    <w:rsid w:val="006428F9"/>
    <w:rsid w:val="00642E21"/>
    <w:rsid w:val="00643BFA"/>
    <w:rsid w:val="00644908"/>
    <w:rsid w:val="00646BC7"/>
    <w:rsid w:val="006478FF"/>
    <w:rsid w:val="006479FA"/>
    <w:rsid w:val="00651333"/>
    <w:rsid w:val="006534D7"/>
    <w:rsid w:val="0065364F"/>
    <w:rsid w:val="00655987"/>
    <w:rsid w:val="006567A5"/>
    <w:rsid w:val="0065727C"/>
    <w:rsid w:val="00662663"/>
    <w:rsid w:val="00662726"/>
    <w:rsid w:val="00663151"/>
    <w:rsid w:val="00663C32"/>
    <w:rsid w:val="00664FDD"/>
    <w:rsid w:val="006664EA"/>
    <w:rsid w:val="0066680B"/>
    <w:rsid w:val="006670A1"/>
    <w:rsid w:val="006718CD"/>
    <w:rsid w:val="0067195F"/>
    <w:rsid w:val="006719C2"/>
    <w:rsid w:val="006720F9"/>
    <w:rsid w:val="00672F03"/>
    <w:rsid w:val="00674CF7"/>
    <w:rsid w:val="00675402"/>
    <w:rsid w:val="00676BF9"/>
    <w:rsid w:val="00677186"/>
    <w:rsid w:val="006806CD"/>
    <w:rsid w:val="00681A0C"/>
    <w:rsid w:val="00681B94"/>
    <w:rsid w:val="00682F19"/>
    <w:rsid w:val="00683837"/>
    <w:rsid w:val="006846DF"/>
    <w:rsid w:val="00684EA5"/>
    <w:rsid w:val="00685778"/>
    <w:rsid w:val="0068629F"/>
    <w:rsid w:val="006867B5"/>
    <w:rsid w:val="00692AEA"/>
    <w:rsid w:val="0069306F"/>
    <w:rsid w:val="00694174"/>
    <w:rsid w:val="00695FF9"/>
    <w:rsid w:val="0069630E"/>
    <w:rsid w:val="006968BC"/>
    <w:rsid w:val="00697D2E"/>
    <w:rsid w:val="006A0628"/>
    <w:rsid w:val="006A06A8"/>
    <w:rsid w:val="006A1EE4"/>
    <w:rsid w:val="006A27BD"/>
    <w:rsid w:val="006A5DC5"/>
    <w:rsid w:val="006B057B"/>
    <w:rsid w:val="006B0C96"/>
    <w:rsid w:val="006B1492"/>
    <w:rsid w:val="006B27E1"/>
    <w:rsid w:val="006B284B"/>
    <w:rsid w:val="006B2C0A"/>
    <w:rsid w:val="006B3052"/>
    <w:rsid w:val="006B3A35"/>
    <w:rsid w:val="006B4D4B"/>
    <w:rsid w:val="006B5F40"/>
    <w:rsid w:val="006B64EA"/>
    <w:rsid w:val="006C0F8D"/>
    <w:rsid w:val="006C14B3"/>
    <w:rsid w:val="006C1730"/>
    <w:rsid w:val="006C28B4"/>
    <w:rsid w:val="006C5532"/>
    <w:rsid w:val="006C6738"/>
    <w:rsid w:val="006C71DC"/>
    <w:rsid w:val="006C7C86"/>
    <w:rsid w:val="006D1530"/>
    <w:rsid w:val="006D1971"/>
    <w:rsid w:val="006D1C11"/>
    <w:rsid w:val="006D2711"/>
    <w:rsid w:val="006D2A54"/>
    <w:rsid w:val="006D2EDC"/>
    <w:rsid w:val="006D350B"/>
    <w:rsid w:val="006D36B1"/>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053"/>
    <w:rsid w:val="006F1849"/>
    <w:rsid w:val="006F18A3"/>
    <w:rsid w:val="006F2E47"/>
    <w:rsid w:val="006F37A5"/>
    <w:rsid w:val="006F3D4A"/>
    <w:rsid w:val="006F6852"/>
    <w:rsid w:val="006F68A2"/>
    <w:rsid w:val="006F6BF1"/>
    <w:rsid w:val="006F6E54"/>
    <w:rsid w:val="006F6E92"/>
    <w:rsid w:val="006F6FD2"/>
    <w:rsid w:val="006F7960"/>
    <w:rsid w:val="006F7CE2"/>
    <w:rsid w:val="00701BA2"/>
    <w:rsid w:val="0070217D"/>
    <w:rsid w:val="00702853"/>
    <w:rsid w:val="0070384B"/>
    <w:rsid w:val="0070399C"/>
    <w:rsid w:val="00703A10"/>
    <w:rsid w:val="00704A7C"/>
    <w:rsid w:val="00704E68"/>
    <w:rsid w:val="00705863"/>
    <w:rsid w:val="00707F80"/>
    <w:rsid w:val="00710802"/>
    <w:rsid w:val="0071281E"/>
    <w:rsid w:val="00714542"/>
    <w:rsid w:val="00714826"/>
    <w:rsid w:val="00715074"/>
    <w:rsid w:val="007159BE"/>
    <w:rsid w:val="007159D5"/>
    <w:rsid w:val="007167EC"/>
    <w:rsid w:val="00721071"/>
    <w:rsid w:val="00722368"/>
    <w:rsid w:val="007229A3"/>
    <w:rsid w:val="007239FA"/>
    <w:rsid w:val="00724252"/>
    <w:rsid w:val="007262F6"/>
    <w:rsid w:val="00730D3D"/>
    <w:rsid w:val="00732421"/>
    <w:rsid w:val="00732542"/>
    <w:rsid w:val="00733AE9"/>
    <w:rsid w:val="0073619E"/>
    <w:rsid w:val="00736208"/>
    <w:rsid w:val="00736578"/>
    <w:rsid w:val="007400A1"/>
    <w:rsid w:val="00741B30"/>
    <w:rsid w:val="00741DFF"/>
    <w:rsid w:val="00742A84"/>
    <w:rsid w:val="0074554B"/>
    <w:rsid w:val="00746A4A"/>
    <w:rsid w:val="00747194"/>
    <w:rsid w:val="007502A5"/>
    <w:rsid w:val="007502E9"/>
    <w:rsid w:val="00750740"/>
    <w:rsid w:val="00750A81"/>
    <w:rsid w:val="00751759"/>
    <w:rsid w:val="0075279B"/>
    <w:rsid w:val="00752FFF"/>
    <w:rsid w:val="00754B86"/>
    <w:rsid w:val="007552D5"/>
    <w:rsid w:val="00755439"/>
    <w:rsid w:val="00757058"/>
    <w:rsid w:val="007615AA"/>
    <w:rsid w:val="00761E1E"/>
    <w:rsid w:val="00763E3E"/>
    <w:rsid w:val="0076629B"/>
    <w:rsid w:val="007662F8"/>
    <w:rsid w:val="00766417"/>
    <w:rsid w:val="007713EB"/>
    <w:rsid w:val="0077305A"/>
    <w:rsid w:val="007736BB"/>
    <w:rsid w:val="00775A8E"/>
    <w:rsid w:val="0078064B"/>
    <w:rsid w:val="00780DB1"/>
    <w:rsid w:val="007815AF"/>
    <w:rsid w:val="007824AF"/>
    <w:rsid w:val="0078368C"/>
    <w:rsid w:val="00783BB0"/>
    <w:rsid w:val="00785338"/>
    <w:rsid w:val="007900E0"/>
    <w:rsid w:val="007902B3"/>
    <w:rsid w:val="0079034B"/>
    <w:rsid w:val="007904FD"/>
    <w:rsid w:val="007911BE"/>
    <w:rsid w:val="00793496"/>
    <w:rsid w:val="00793B44"/>
    <w:rsid w:val="00793DEA"/>
    <w:rsid w:val="00794421"/>
    <w:rsid w:val="007956C4"/>
    <w:rsid w:val="00795A65"/>
    <w:rsid w:val="007970B4"/>
    <w:rsid w:val="007A1C55"/>
    <w:rsid w:val="007A20A0"/>
    <w:rsid w:val="007A38F7"/>
    <w:rsid w:val="007A4068"/>
    <w:rsid w:val="007A7544"/>
    <w:rsid w:val="007B0A27"/>
    <w:rsid w:val="007B2B54"/>
    <w:rsid w:val="007B42B0"/>
    <w:rsid w:val="007B55F9"/>
    <w:rsid w:val="007B5735"/>
    <w:rsid w:val="007C01BA"/>
    <w:rsid w:val="007C0654"/>
    <w:rsid w:val="007C1860"/>
    <w:rsid w:val="007C1886"/>
    <w:rsid w:val="007C2222"/>
    <w:rsid w:val="007C251D"/>
    <w:rsid w:val="007C5316"/>
    <w:rsid w:val="007C6109"/>
    <w:rsid w:val="007C75C1"/>
    <w:rsid w:val="007C7FE9"/>
    <w:rsid w:val="007D0B5D"/>
    <w:rsid w:val="007D1468"/>
    <w:rsid w:val="007D1BE6"/>
    <w:rsid w:val="007D2035"/>
    <w:rsid w:val="007D3993"/>
    <w:rsid w:val="007D590A"/>
    <w:rsid w:val="007D63DD"/>
    <w:rsid w:val="007D696D"/>
    <w:rsid w:val="007E0943"/>
    <w:rsid w:val="007E227A"/>
    <w:rsid w:val="007E2B8B"/>
    <w:rsid w:val="007E2B94"/>
    <w:rsid w:val="007E3E79"/>
    <w:rsid w:val="007E50C6"/>
    <w:rsid w:val="007E6B9B"/>
    <w:rsid w:val="007E78B1"/>
    <w:rsid w:val="007E7A33"/>
    <w:rsid w:val="007F1096"/>
    <w:rsid w:val="007F142D"/>
    <w:rsid w:val="007F1A96"/>
    <w:rsid w:val="007F1BC8"/>
    <w:rsid w:val="007F2077"/>
    <w:rsid w:val="007F3032"/>
    <w:rsid w:val="007F3445"/>
    <w:rsid w:val="007F4BDD"/>
    <w:rsid w:val="007F6A83"/>
    <w:rsid w:val="007F73D8"/>
    <w:rsid w:val="008023B9"/>
    <w:rsid w:val="00802568"/>
    <w:rsid w:val="00802ED1"/>
    <w:rsid w:val="0080340E"/>
    <w:rsid w:val="00804B9E"/>
    <w:rsid w:val="008054C2"/>
    <w:rsid w:val="00805869"/>
    <w:rsid w:val="00806F84"/>
    <w:rsid w:val="00807A83"/>
    <w:rsid w:val="00812244"/>
    <w:rsid w:val="00812A13"/>
    <w:rsid w:val="0081410B"/>
    <w:rsid w:val="00814673"/>
    <w:rsid w:val="00814890"/>
    <w:rsid w:val="0081697E"/>
    <w:rsid w:val="00817536"/>
    <w:rsid w:val="00817DF5"/>
    <w:rsid w:val="008213CE"/>
    <w:rsid w:val="00821727"/>
    <w:rsid w:val="00823E5A"/>
    <w:rsid w:val="00824507"/>
    <w:rsid w:val="00824DEE"/>
    <w:rsid w:val="00825393"/>
    <w:rsid w:val="008258DC"/>
    <w:rsid w:val="008262F7"/>
    <w:rsid w:val="00826355"/>
    <w:rsid w:val="00826560"/>
    <w:rsid w:val="0082695E"/>
    <w:rsid w:val="008272A2"/>
    <w:rsid w:val="00830831"/>
    <w:rsid w:val="0083160B"/>
    <w:rsid w:val="00833776"/>
    <w:rsid w:val="008340AA"/>
    <w:rsid w:val="00834354"/>
    <w:rsid w:val="00834421"/>
    <w:rsid w:val="0083493E"/>
    <w:rsid w:val="00835443"/>
    <w:rsid w:val="00837450"/>
    <w:rsid w:val="00837CF4"/>
    <w:rsid w:val="00840E35"/>
    <w:rsid w:val="008431BA"/>
    <w:rsid w:val="0084372C"/>
    <w:rsid w:val="00844942"/>
    <w:rsid w:val="00844F40"/>
    <w:rsid w:val="008459D5"/>
    <w:rsid w:val="00845CA4"/>
    <w:rsid w:val="00846433"/>
    <w:rsid w:val="00846D04"/>
    <w:rsid w:val="00852050"/>
    <w:rsid w:val="00852BB5"/>
    <w:rsid w:val="00854547"/>
    <w:rsid w:val="00855831"/>
    <w:rsid w:val="00855AC9"/>
    <w:rsid w:val="008560F0"/>
    <w:rsid w:val="00857157"/>
    <w:rsid w:val="00860E00"/>
    <w:rsid w:val="008618AC"/>
    <w:rsid w:val="00861A1B"/>
    <w:rsid w:val="008626BF"/>
    <w:rsid w:val="0086589A"/>
    <w:rsid w:val="00865D9B"/>
    <w:rsid w:val="00866771"/>
    <w:rsid w:val="00870D58"/>
    <w:rsid w:val="00871AF2"/>
    <w:rsid w:val="00872E5E"/>
    <w:rsid w:val="00872FDB"/>
    <w:rsid w:val="008737F1"/>
    <w:rsid w:val="0087462B"/>
    <w:rsid w:val="0087640E"/>
    <w:rsid w:val="00877ADA"/>
    <w:rsid w:val="0088105C"/>
    <w:rsid w:val="00881657"/>
    <w:rsid w:val="0088232B"/>
    <w:rsid w:val="00885A95"/>
    <w:rsid w:val="00887A59"/>
    <w:rsid w:val="00890E16"/>
    <w:rsid w:val="00891279"/>
    <w:rsid w:val="00891B2C"/>
    <w:rsid w:val="00893110"/>
    <w:rsid w:val="008960B0"/>
    <w:rsid w:val="008A106B"/>
    <w:rsid w:val="008A17F3"/>
    <w:rsid w:val="008A289B"/>
    <w:rsid w:val="008A4792"/>
    <w:rsid w:val="008A7C1F"/>
    <w:rsid w:val="008B0030"/>
    <w:rsid w:val="008B0F78"/>
    <w:rsid w:val="008B2CB1"/>
    <w:rsid w:val="008B2ED4"/>
    <w:rsid w:val="008B392A"/>
    <w:rsid w:val="008B3BD1"/>
    <w:rsid w:val="008B4072"/>
    <w:rsid w:val="008B4494"/>
    <w:rsid w:val="008B4B80"/>
    <w:rsid w:val="008B502C"/>
    <w:rsid w:val="008B5DCB"/>
    <w:rsid w:val="008B6042"/>
    <w:rsid w:val="008B66F5"/>
    <w:rsid w:val="008B688B"/>
    <w:rsid w:val="008B7908"/>
    <w:rsid w:val="008B7B12"/>
    <w:rsid w:val="008C0924"/>
    <w:rsid w:val="008C10FB"/>
    <w:rsid w:val="008C1961"/>
    <w:rsid w:val="008C21A7"/>
    <w:rsid w:val="008C2436"/>
    <w:rsid w:val="008C2B5A"/>
    <w:rsid w:val="008C32BB"/>
    <w:rsid w:val="008C400D"/>
    <w:rsid w:val="008D253F"/>
    <w:rsid w:val="008D2BBA"/>
    <w:rsid w:val="008D2F1F"/>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3331"/>
    <w:rsid w:val="008F55A7"/>
    <w:rsid w:val="008F56D3"/>
    <w:rsid w:val="00900715"/>
    <w:rsid w:val="00900FA4"/>
    <w:rsid w:val="00901166"/>
    <w:rsid w:val="0090135A"/>
    <w:rsid w:val="009029E5"/>
    <w:rsid w:val="00903184"/>
    <w:rsid w:val="009033EF"/>
    <w:rsid w:val="00903DAE"/>
    <w:rsid w:val="0090445B"/>
    <w:rsid w:val="00905170"/>
    <w:rsid w:val="00905A50"/>
    <w:rsid w:val="0090698F"/>
    <w:rsid w:val="00906EB6"/>
    <w:rsid w:val="00907D9F"/>
    <w:rsid w:val="009102C3"/>
    <w:rsid w:val="00910FF2"/>
    <w:rsid w:val="009122B1"/>
    <w:rsid w:val="009122C7"/>
    <w:rsid w:val="00912ABE"/>
    <w:rsid w:val="00913E54"/>
    <w:rsid w:val="009151FF"/>
    <w:rsid w:val="00915E5F"/>
    <w:rsid w:val="00916F76"/>
    <w:rsid w:val="00921DC2"/>
    <w:rsid w:val="00922701"/>
    <w:rsid w:val="0092328D"/>
    <w:rsid w:val="00925449"/>
    <w:rsid w:val="009271FF"/>
    <w:rsid w:val="00931105"/>
    <w:rsid w:val="009327CC"/>
    <w:rsid w:val="00933596"/>
    <w:rsid w:val="0093398B"/>
    <w:rsid w:val="0093413E"/>
    <w:rsid w:val="00935851"/>
    <w:rsid w:val="009369DA"/>
    <w:rsid w:val="00937629"/>
    <w:rsid w:val="009379C2"/>
    <w:rsid w:val="00940511"/>
    <w:rsid w:val="009430B1"/>
    <w:rsid w:val="00943A70"/>
    <w:rsid w:val="00945A2C"/>
    <w:rsid w:val="0094791F"/>
    <w:rsid w:val="00950FD3"/>
    <w:rsid w:val="009515F9"/>
    <w:rsid w:val="00952D6A"/>
    <w:rsid w:val="00954A2B"/>
    <w:rsid w:val="00954A9A"/>
    <w:rsid w:val="00956A22"/>
    <w:rsid w:val="00956CD4"/>
    <w:rsid w:val="00957D65"/>
    <w:rsid w:val="00957D73"/>
    <w:rsid w:val="009604E8"/>
    <w:rsid w:val="00961490"/>
    <w:rsid w:val="00962899"/>
    <w:rsid w:val="00963BAA"/>
    <w:rsid w:val="00963DFA"/>
    <w:rsid w:val="00964543"/>
    <w:rsid w:val="0096709E"/>
    <w:rsid w:val="00970578"/>
    <w:rsid w:val="009726F4"/>
    <w:rsid w:val="00973255"/>
    <w:rsid w:val="00973DC2"/>
    <w:rsid w:val="009747FC"/>
    <w:rsid w:val="009767A4"/>
    <w:rsid w:val="00976E93"/>
    <w:rsid w:val="009800A6"/>
    <w:rsid w:val="00980D97"/>
    <w:rsid w:val="00982509"/>
    <w:rsid w:val="00982F94"/>
    <w:rsid w:val="0098346E"/>
    <w:rsid w:val="00983A65"/>
    <w:rsid w:val="00983D1D"/>
    <w:rsid w:val="00984E97"/>
    <w:rsid w:val="00985682"/>
    <w:rsid w:val="00985D79"/>
    <w:rsid w:val="0098602B"/>
    <w:rsid w:val="00986FE6"/>
    <w:rsid w:val="00987543"/>
    <w:rsid w:val="00990FE1"/>
    <w:rsid w:val="0099183F"/>
    <w:rsid w:val="00993046"/>
    <w:rsid w:val="009937C9"/>
    <w:rsid w:val="00994DBC"/>
    <w:rsid w:val="00995F39"/>
    <w:rsid w:val="009966E5"/>
    <w:rsid w:val="009971D7"/>
    <w:rsid w:val="0099765A"/>
    <w:rsid w:val="00997881"/>
    <w:rsid w:val="009A1BEA"/>
    <w:rsid w:val="009A1EF5"/>
    <w:rsid w:val="009A2BB1"/>
    <w:rsid w:val="009A31E5"/>
    <w:rsid w:val="009A32D0"/>
    <w:rsid w:val="009A4D10"/>
    <w:rsid w:val="009A55A8"/>
    <w:rsid w:val="009A6B28"/>
    <w:rsid w:val="009B04B8"/>
    <w:rsid w:val="009B0555"/>
    <w:rsid w:val="009B1BB0"/>
    <w:rsid w:val="009B2B05"/>
    <w:rsid w:val="009B3B5A"/>
    <w:rsid w:val="009B4548"/>
    <w:rsid w:val="009B4749"/>
    <w:rsid w:val="009B4EB5"/>
    <w:rsid w:val="009B4FE3"/>
    <w:rsid w:val="009C0917"/>
    <w:rsid w:val="009C09D5"/>
    <w:rsid w:val="009C199F"/>
    <w:rsid w:val="009C1AAF"/>
    <w:rsid w:val="009C4996"/>
    <w:rsid w:val="009C58B1"/>
    <w:rsid w:val="009C5B28"/>
    <w:rsid w:val="009C5ED0"/>
    <w:rsid w:val="009C61AE"/>
    <w:rsid w:val="009C6BED"/>
    <w:rsid w:val="009D269F"/>
    <w:rsid w:val="009D2D33"/>
    <w:rsid w:val="009D336F"/>
    <w:rsid w:val="009D5559"/>
    <w:rsid w:val="009D7207"/>
    <w:rsid w:val="009D73A1"/>
    <w:rsid w:val="009E0B87"/>
    <w:rsid w:val="009E0C9C"/>
    <w:rsid w:val="009E1018"/>
    <w:rsid w:val="009E1151"/>
    <w:rsid w:val="009E1D27"/>
    <w:rsid w:val="009E2272"/>
    <w:rsid w:val="009E2514"/>
    <w:rsid w:val="009E4C02"/>
    <w:rsid w:val="009E6180"/>
    <w:rsid w:val="009E717A"/>
    <w:rsid w:val="009E7333"/>
    <w:rsid w:val="009E7618"/>
    <w:rsid w:val="009F03A9"/>
    <w:rsid w:val="009F0B3D"/>
    <w:rsid w:val="009F0D88"/>
    <w:rsid w:val="009F0DA8"/>
    <w:rsid w:val="009F2E3F"/>
    <w:rsid w:val="009F37EE"/>
    <w:rsid w:val="009F7F36"/>
    <w:rsid w:val="00A000FC"/>
    <w:rsid w:val="00A026FE"/>
    <w:rsid w:val="00A02720"/>
    <w:rsid w:val="00A0452C"/>
    <w:rsid w:val="00A05594"/>
    <w:rsid w:val="00A07304"/>
    <w:rsid w:val="00A101D5"/>
    <w:rsid w:val="00A11076"/>
    <w:rsid w:val="00A11CA5"/>
    <w:rsid w:val="00A125E8"/>
    <w:rsid w:val="00A13B39"/>
    <w:rsid w:val="00A15FD9"/>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4023E"/>
    <w:rsid w:val="00A40A8E"/>
    <w:rsid w:val="00A40B71"/>
    <w:rsid w:val="00A4116C"/>
    <w:rsid w:val="00A4127D"/>
    <w:rsid w:val="00A42E65"/>
    <w:rsid w:val="00A43094"/>
    <w:rsid w:val="00A45DCE"/>
    <w:rsid w:val="00A4671F"/>
    <w:rsid w:val="00A46FF5"/>
    <w:rsid w:val="00A470CC"/>
    <w:rsid w:val="00A472CB"/>
    <w:rsid w:val="00A4797D"/>
    <w:rsid w:val="00A505B1"/>
    <w:rsid w:val="00A51CC0"/>
    <w:rsid w:val="00A522E0"/>
    <w:rsid w:val="00A52B83"/>
    <w:rsid w:val="00A56228"/>
    <w:rsid w:val="00A57B12"/>
    <w:rsid w:val="00A60948"/>
    <w:rsid w:val="00A610D5"/>
    <w:rsid w:val="00A61215"/>
    <w:rsid w:val="00A658A8"/>
    <w:rsid w:val="00A66D4C"/>
    <w:rsid w:val="00A7154F"/>
    <w:rsid w:val="00A7207B"/>
    <w:rsid w:val="00A73171"/>
    <w:rsid w:val="00A75FF7"/>
    <w:rsid w:val="00A77063"/>
    <w:rsid w:val="00A77CFB"/>
    <w:rsid w:val="00A830DD"/>
    <w:rsid w:val="00A83272"/>
    <w:rsid w:val="00A83FBD"/>
    <w:rsid w:val="00A845AA"/>
    <w:rsid w:val="00A8483C"/>
    <w:rsid w:val="00A85615"/>
    <w:rsid w:val="00A862ED"/>
    <w:rsid w:val="00A86D07"/>
    <w:rsid w:val="00A86F11"/>
    <w:rsid w:val="00A9185C"/>
    <w:rsid w:val="00A92631"/>
    <w:rsid w:val="00A93C6C"/>
    <w:rsid w:val="00A952F9"/>
    <w:rsid w:val="00A960B0"/>
    <w:rsid w:val="00A964B8"/>
    <w:rsid w:val="00A96986"/>
    <w:rsid w:val="00A96DB5"/>
    <w:rsid w:val="00AA168B"/>
    <w:rsid w:val="00AA19DA"/>
    <w:rsid w:val="00AA25A9"/>
    <w:rsid w:val="00AA3AC2"/>
    <w:rsid w:val="00AA41D4"/>
    <w:rsid w:val="00AA4C34"/>
    <w:rsid w:val="00AA5954"/>
    <w:rsid w:val="00AA60D2"/>
    <w:rsid w:val="00AA68DF"/>
    <w:rsid w:val="00AB0E07"/>
    <w:rsid w:val="00AB1E0E"/>
    <w:rsid w:val="00AB251A"/>
    <w:rsid w:val="00AB3BBC"/>
    <w:rsid w:val="00AB6943"/>
    <w:rsid w:val="00AB7D56"/>
    <w:rsid w:val="00AC0295"/>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2C35"/>
    <w:rsid w:val="00AD34E0"/>
    <w:rsid w:val="00AD3D21"/>
    <w:rsid w:val="00AD4C3A"/>
    <w:rsid w:val="00AD548C"/>
    <w:rsid w:val="00AD54ED"/>
    <w:rsid w:val="00AD664B"/>
    <w:rsid w:val="00AD6A9F"/>
    <w:rsid w:val="00AD6DE0"/>
    <w:rsid w:val="00AE0832"/>
    <w:rsid w:val="00AE0D80"/>
    <w:rsid w:val="00AE197A"/>
    <w:rsid w:val="00AE1DE6"/>
    <w:rsid w:val="00AE40C8"/>
    <w:rsid w:val="00AE7202"/>
    <w:rsid w:val="00AE7514"/>
    <w:rsid w:val="00AF0894"/>
    <w:rsid w:val="00AF1012"/>
    <w:rsid w:val="00AF2173"/>
    <w:rsid w:val="00AF280D"/>
    <w:rsid w:val="00AF2C61"/>
    <w:rsid w:val="00AF30DF"/>
    <w:rsid w:val="00AF4CE0"/>
    <w:rsid w:val="00AF5A29"/>
    <w:rsid w:val="00AF6008"/>
    <w:rsid w:val="00AF7C66"/>
    <w:rsid w:val="00B04056"/>
    <w:rsid w:val="00B042A2"/>
    <w:rsid w:val="00B066B3"/>
    <w:rsid w:val="00B07257"/>
    <w:rsid w:val="00B073EC"/>
    <w:rsid w:val="00B07745"/>
    <w:rsid w:val="00B10458"/>
    <w:rsid w:val="00B12F8F"/>
    <w:rsid w:val="00B13083"/>
    <w:rsid w:val="00B17F19"/>
    <w:rsid w:val="00B20100"/>
    <w:rsid w:val="00B213BF"/>
    <w:rsid w:val="00B22464"/>
    <w:rsid w:val="00B2401A"/>
    <w:rsid w:val="00B24152"/>
    <w:rsid w:val="00B2530D"/>
    <w:rsid w:val="00B26658"/>
    <w:rsid w:val="00B270B2"/>
    <w:rsid w:val="00B306D3"/>
    <w:rsid w:val="00B30E03"/>
    <w:rsid w:val="00B31E15"/>
    <w:rsid w:val="00B34BAC"/>
    <w:rsid w:val="00B35274"/>
    <w:rsid w:val="00B3630B"/>
    <w:rsid w:val="00B378C9"/>
    <w:rsid w:val="00B37D98"/>
    <w:rsid w:val="00B41328"/>
    <w:rsid w:val="00B4170B"/>
    <w:rsid w:val="00B4172D"/>
    <w:rsid w:val="00B436BF"/>
    <w:rsid w:val="00B451A5"/>
    <w:rsid w:val="00B4766D"/>
    <w:rsid w:val="00B479AA"/>
    <w:rsid w:val="00B50A82"/>
    <w:rsid w:val="00B52114"/>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4CE0"/>
    <w:rsid w:val="00B65014"/>
    <w:rsid w:val="00B65B5C"/>
    <w:rsid w:val="00B66D3E"/>
    <w:rsid w:val="00B67547"/>
    <w:rsid w:val="00B706A3"/>
    <w:rsid w:val="00B7115D"/>
    <w:rsid w:val="00B71211"/>
    <w:rsid w:val="00B71480"/>
    <w:rsid w:val="00B7161B"/>
    <w:rsid w:val="00B727F2"/>
    <w:rsid w:val="00B7379C"/>
    <w:rsid w:val="00B73F7B"/>
    <w:rsid w:val="00B751E0"/>
    <w:rsid w:val="00B811A8"/>
    <w:rsid w:val="00B825D4"/>
    <w:rsid w:val="00B8287C"/>
    <w:rsid w:val="00B838FB"/>
    <w:rsid w:val="00B87ED9"/>
    <w:rsid w:val="00B90311"/>
    <w:rsid w:val="00B9031D"/>
    <w:rsid w:val="00B90379"/>
    <w:rsid w:val="00B909B7"/>
    <w:rsid w:val="00B91BB1"/>
    <w:rsid w:val="00B924F5"/>
    <w:rsid w:val="00B93D46"/>
    <w:rsid w:val="00B97977"/>
    <w:rsid w:val="00BA0328"/>
    <w:rsid w:val="00BA1392"/>
    <w:rsid w:val="00BA1F20"/>
    <w:rsid w:val="00BA486B"/>
    <w:rsid w:val="00BA4C32"/>
    <w:rsid w:val="00BA5823"/>
    <w:rsid w:val="00BA5EA6"/>
    <w:rsid w:val="00BA677C"/>
    <w:rsid w:val="00BA7463"/>
    <w:rsid w:val="00BA7A6E"/>
    <w:rsid w:val="00BA7B02"/>
    <w:rsid w:val="00BA7CC9"/>
    <w:rsid w:val="00BB0158"/>
    <w:rsid w:val="00BB05E4"/>
    <w:rsid w:val="00BB19B5"/>
    <w:rsid w:val="00BB1A0A"/>
    <w:rsid w:val="00BB30A9"/>
    <w:rsid w:val="00BB5816"/>
    <w:rsid w:val="00BB5E65"/>
    <w:rsid w:val="00BB6224"/>
    <w:rsid w:val="00BC03FC"/>
    <w:rsid w:val="00BC0CF2"/>
    <w:rsid w:val="00BC1685"/>
    <w:rsid w:val="00BC1D17"/>
    <w:rsid w:val="00BC1F97"/>
    <w:rsid w:val="00BC446D"/>
    <w:rsid w:val="00BC520F"/>
    <w:rsid w:val="00BC5ADC"/>
    <w:rsid w:val="00BC6051"/>
    <w:rsid w:val="00BC6823"/>
    <w:rsid w:val="00BC725F"/>
    <w:rsid w:val="00BC7334"/>
    <w:rsid w:val="00BC75A9"/>
    <w:rsid w:val="00BD0C10"/>
    <w:rsid w:val="00BD392B"/>
    <w:rsid w:val="00BE0BBC"/>
    <w:rsid w:val="00BE11DA"/>
    <w:rsid w:val="00BE162B"/>
    <w:rsid w:val="00BE2B7B"/>
    <w:rsid w:val="00BE359C"/>
    <w:rsid w:val="00BE42A4"/>
    <w:rsid w:val="00BE5105"/>
    <w:rsid w:val="00BE5C31"/>
    <w:rsid w:val="00BE72F5"/>
    <w:rsid w:val="00BF0D0B"/>
    <w:rsid w:val="00BF314B"/>
    <w:rsid w:val="00BF3675"/>
    <w:rsid w:val="00BF3ACA"/>
    <w:rsid w:val="00BF3F71"/>
    <w:rsid w:val="00BF468A"/>
    <w:rsid w:val="00BF46EF"/>
    <w:rsid w:val="00BF60F0"/>
    <w:rsid w:val="00BF6511"/>
    <w:rsid w:val="00BF7099"/>
    <w:rsid w:val="00BF7553"/>
    <w:rsid w:val="00C00320"/>
    <w:rsid w:val="00C0128E"/>
    <w:rsid w:val="00C01302"/>
    <w:rsid w:val="00C036D8"/>
    <w:rsid w:val="00C049EA"/>
    <w:rsid w:val="00C04CDE"/>
    <w:rsid w:val="00C05021"/>
    <w:rsid w:val="00C050AC"/>
    <w:rsid w:val="00C05643"/>
    <w:rsid w:val="00C0597A"/>
    <w:rsid w:val="00C12A75"/>
    <w:rsid w:val="00C135B3"/>
    <w:rsid w:val="00C14254"/>
    <w:rsid w:val="00C16084"/>
    <w:rsid w:val="00C213BD"/>
    <w:rsid w:val="00C225C8"/>
    <w:rsid w:val="00C23F7C"/>
    <w:rsid w:val="00C25517"/>
    <w:rsid w:val="00C275ED"/>
    <w:rsid w:val="00C32837"/>
    <w:rsid w:val="00C33710"/>
    <w:rsid w:val="00C337FF"/>
    <w:rsid w:val="00C33934"/>
    <w:rsid w:val="00C340C7"/>
    <w:rsid w:val="00C3468B"/>
    <w:rsid w:val="00C36207"/>
    <w:rsid w:val="00C370E9"/>
    <w:rsid w:val="00C37533"/>
    <w:rsid w:val="00C40D5A"/>
    <w:rsid w:val="00C41893"/>
    <w:rsid w:val="00C42C00"/>
    <w:rsid w:val="00C43401"/>
    <w:rsid w:val="00C43949"/>
    <w:rsid w:val="00C43E14"/>
    <w:rsid w:val="00C44E88"/>
    <w:rsid w:val="00C45CDF"/>
    <w:rsid w:val="00C47927"/>
    <w:rsid w:val="00C50F7F"/>
    <w:rsid w:val="00C52A5F"/>
    <w:rsid w:val="00C542F4"/>
    <w:rsid w:val="00C54A47"/>
    <w:rsid w:val="00C54FC9"/>
    <w:rsid w:val="00C5655A"/>
    <w:rsid w:val="00C56FAD"/>
    <w:rsid w:val="00C57006"/>
    <w:rsid w:val="00C57CB5"/>
    <w:rsid w:val="00C61FF8"/>
    <w:rsid w:val="00C63B97"/>
    <w:rsid w:val="00C647EA"/>
    <w:rsid w:val="00C64957"/>
    <w:rsid w:val="00C64D5E"/>
    <w:rsid w:val="00C64E3D"/>
    <w:rsid w:val="00C65C82"/>
    <w:rsid w:val="00C70DB3"/>
    <w:rsid w:val="00C7171E"/>
    <w:rsid w:val="00C733A5"/>
    <w:rsid w:val="00C75A65"/>
    <w:rsid w:val="00C77F17"/>
    <w:rsid w:val="00C80762"/>
    <w:rsid w:val="00C8095E"/>
    <w:rsid w:val="00C81625"/>
    <w:rsid w:val="00C824D3"/>
    <w:rsid w:val="00C82DB7"/>
    <w:rsid w:val="00C8363A"/>
    <w:rsid w:val="00C84C84"/>
    <w:rsid w:val="00C86879"/>
    <w:rsid w:val="00C914A3"/>
    <w:rsid w:val="00C9478F"/>
    <w:rsid w:val="00C95618"/>
    <w:rsid w:val="00C95BEE"/>
    <w:rsid w:val="00C96338"/>
    <w:rsid w:val="00C97D12"/>
    <w:rsid w:val="00CA1D7D"/>
    <w:rsid w:val="00CA3F02"/>
    <w:rsid w:val="00CA4B45"/>
    <w:rsid w:val="00CA5344"/>
    <w:rsid w:val="00CA535A"/>
    <w:rsid w:val="00CA5489"/>
    <w:rsid w:val="00CA60B2"/>
    <w:rsid w:val="00CA7BD6"/>
    <w:rsid w:val="00CB00B5"/>
    <w:rsid w:val="00CB038A"/>
    <w:rsid w:val="00CB16EA"/>
    <w:rsid w:val="00CB1F6F"/>
    <w:rsid w:val="00CB252B"/>
    <w:rsid w:val="00CB2ED8"/>
    <w:rsid w:val="00CB306A"/>
    <w:rsid w:val="00CB397D"/>
    <w:rsid w:val="00CB4D9F"/>
    <w:rsid w:val="00CB56E9"/>
    <w:rsid w:val="00CB60D7"/>
    <w:rsid w:val="00CB62EA"/>
    <w:rsid w:val="00CC10F8"/>
    <w:rsid w:val="00CC284F"/>
    <w:rsid w:val="00CC3670"/>
    <w:rsid w:val="00CC4226"/>
    <w:rsid w:val="00CC6B1C"/>
    <w:rsid w:val="00CC7BFC"/>
    <w:rsid w:val="00CC7D2C"/>
    <w:rsid w:val="00CD05F1"/>
    <w:rsid w:val="00CD1138"/>
    <w:rsid w:val="00CD3789"/>
    <w:rsid w:val="00CD5E23"/>
    <w:rsid w:val="00CD5F07"/>
    <w:rsid w:val="00CD6370"/>
    <w:rsid w:val="00CD6E12"/>
    <w:rsid w:val="00CD7371"/>
    <w:rsid w:val="00CD7AE8"/>
    <w:rsid w:val="00CD7D05"/>
    <w:rsid w:val="00CE17F6"/>
    <w:rsid w:val="00CE25A8"/>
    <w:rsid w:val="00CE2C8C"/>
    <w:rsid w:val="00CE47D3"/>
    <w:rsid w:val="00CE67D4"/>
    <w:rsid w:val="00CE6BFE"/>
    <w:rsid w:val="00CE74FA"/>
    <w:rsid w:val="00CE77EE"/>
    <w:rsid w:val="00CE7FDF"/>
    <w:rsid w:val="00CF0186"/>
    <w:rsid w:val="00CF0B48"/>
    <w:rsid w:val="00CF10E1"/>
    <w:rsid w:val="00CF2F4C"/>
    <w:rsid w:val="00CF3100"/>
    <w:rsid w:val="00CF3D62"/>
    <w:rsid w:val="00CF44EB"/>
    <w:rsid w:val="00CF4834"/>
    <w:rsid w:val="00D002CD"/>
    <w:rsid w:val="00D01315"/>
    <w:rsid w:val="00D013C4"/>
    <w:rsid w:val="00D02771"/>
    <w:rsid w:val="00D02826"/>
    <w:rsid w:val="00D03ACD"/>
    <w:rsid w:val="00D044F8"/>
    <w:rsid w:val="00D048C6"/>
    <w:rsid w:val="00D04F44"/>
    <w:rsid w:val="00D05FCF"/>
    <w:rsid w:val="00D0648B"/>
    <w:rsid w:val="00D10C29"/>
    <w:rsid w:val="00D1176F"/>
    <w:rsid w:val="00D12077"/>
    <w:rsid w:val="00D13385"/>
    <w:rsid w:val="00D1346F"/>
    <w:rsid w:val="00D14291"/>
    <w:rsid w:val="00D15B8D"/>
    <w:rsid w:val="00D160DC"/>
    <w:rsid w:val="00D172ED"/>
    <w:rsid w:val="00D17432"/>
    <w:rsid w:val="00D20BFC"/>
    <w:rsid w:val="00D21872"/>
    <w:rsid w:val="00D2278F"/>
    <w:rsid w:val="00D22850"/>
    <w:rsid w:val="00D23B9C"/>
    <w:rsid w:val="00D26C4F"/>
    <w:rsid w:val="00D27818"/>
    <w:rsid w:val="00D27FE8"/>
    <w:rsid w:val="00D27FFD"/>
    <w:rsid w:val="00D30E1E"/>
    <w:rsid w:val="00D3117F"/>
    <w:rsid w:val="00D31C38"/>
    <w:rsid w:val="00D32CE3"/>
    <w:rsid w:val="00D33EF0"/>
    <w:rsid w:val="00D34975"/>
    <w:rsid w:val="00D35648"/>
    <w:rsid w:val="00D35683"/>
    <w:rsid w:val="00D36DD1"/>
    <w:rsid w:val="00D36F66"/>
    <w:rsid w:val="00D418B0"/>
    <w:rsid w:val="00D420EF"/>
    <w:rsid w:val="00D4294C"/>
    <w:rsid w:val="00D439A3"/>
    <w:rsid w:val="00D43E5A"/>
    <w:rsid w:val="00D44040"/>
    <w:rsid w:val="00D440A3"/>
    <w:rsid w:val="00D45723"/>
    <w:rsid w:val="00D5036E"/>
    <w:rsid w:val="00D5082F"/>
    <w:rsid w:val="00D516A9"/>
    <w:rsid w:val="00D52F27"/>
    <w:rsid w:val="00D543CD"/>
    <w:rsid w:val="00D5480D"/>
    <w:rsid w:val="00D54DF6"/>
    <w:rsid w:val="00D56035"/>
    <w:rsid w:val="00D62D9E"/>
    <w:rsid w:val="00D62DB9"/>
    <w:rsid w:val="00D63C5E"/>
    <w:rsid w:val="00D640E9"/>
    <w:rsid w:val="00D655D3"/>
    <w:rsid w:val="00D663DE"/>
    <w:rsid w:val="00D71CE9"/>
    <w:rsid w:val="00D74E99"/>
    <w:rsid w:val="00D76630"/>
    <w:rsid w:val="00D76D22"/>
    <w:rsid w:val="00D80344"/>
    <w:rsid w:val="00D80CD7"/>
    <w:rsid w:val="00D81352"/>
    <w:rsid w:val="00D8145E"/>
    <w:rsid w:val="00D82688"/>
    <w:rsid w:val="00D83F3B"/>
    <w:rsid w:val="00D8441A"/>
    <w:rsid w:val="00D9084E"/>
    <w:rsid w:val="00D91240"/>
    <w:rsid w:val="00D92629"/>
    <w:rsid w:val="00D92748"/>
    <w:rsid w:val="00D92D82"/>
    <w:rsid w:val="00D93851"/>
    <w:rsid w:val="00D94718"/>
    <w:rsid w:val="00D951FE"/>
    <w:rsid w:val="00D95445"/>
    <w:rsid w:val="00D956A8"/>
    <w:rsid w:val="00D958BB"/>
    <w:rsid w:val="00D96869"/>
    <w:rsid w:val="00D974C2"/>
    <w:rsid w:val="00D97730"/>
    <w:rsid w:val="00DA034C"/>
    <w:rsid w:val="00DA2716"/>
    <w:rsid w:val="00DA2BA8"/>
    <w:rsid w:val="00DA4E17"/>
    <w:rsid w:val="00DA664B"/>
    <w:rsid w:val="00DA69C2"/>
    <w:rsid w:val="00DA6B13"/>
    <w:rsid w:val="00DB2A0C"/>
    <w:rsid w:val="00DB2A98"/>
    <w:rsid w:val="00DB4454"/>
    <w:rsid w:val="00DB4BA5"/>
    <w:rsid w:val="00DB6506"/>
    <w:rsid w:val="00DB6D5E"/>
    <w:rsid w:val="00DB7FAF"/>
    <w:rsid w:val="00DC1587"/>
    <w:rsid w:val="00DC279E"/>
    <w:rsid w:val="00DC35DB"/>
    <w:rsid w:val="00DC63E2"/>
    <w:rsid w:val="00DC6796"/>
    <w:rsid w:val="00DC7107"/>
    <w:rsid w:val="00DD1120"/>
    <w:rsid w:val="00DD1CB6"/>
    <w:rsid w:val="00DD2606"/>
    <w:rsid w:val="00DD3D0E"/>
    <w:rsid w:val="00DD60E5"/>
    <w:rsid w:val="00DD6C96"/>
    <w:rsid w:val="00DE0CA1"/>
    <w:rsid w:val="00DE1A8E"/>
    <w:rsid w:val="00DE1C79"/>
    <w:rsid w:val="00DE2CB0"/>
    <w:rsid w:val="00DE3FC8"/>
    <w:rsid w:val="00DE49F3"/>
    <w:rsid w:val="00DE4ABF"/>
    <w:rsid w:val="00DE59AE"/>
    <w:rsid w:val="00DE7B96"/>
    <w:rsid w:val="00DF1A2A"/>
    <w:rsid w:val="00DF23BB"/>
    <w:rsid w:val="00DF26DB"/>
    <w:rsid w:val="00DF29E0"/>
    <w:rsid w:val="00DF314B"/>
    <w:rsid w:val="00DF3CB6"/>
    <w:rsid w:val="00DF550D"/>
    <w:rsid w:val="00DF725D"/>
    <w:rsid w:val="00E00823"/>
    <w:rsid w:val="00E01481"/>
    <w:rsid w:val="00E01620"/>
    <w:rsid w:val="00E01CB7"/>
    <w:rsid w:val="00E020A6"/>
    <w:rsid w:val="00E06CAE"/>
    <w:rsid w:val="00E112CC"/>
    <w:rsid w:val="00E119ED"/>
    <w:rsid w:val="00E129CB"/>
    <w:rsid w:val="00E12FAB"/>
    <w:rsid w:val="00E13588"/>
    <w:rsid w:val="00E13EF1"/>
    <w:rsid w:val="00E160D8"/>
    <w:rsid w:val="00E2001E"/>
    <w:rsid w:val="00E200BF"/>
    <w:rsid w:val="00E20780"/>
    <w:rsid w:val="00E212A4"/>
    <w:rsid w:val="00E213B0"/>
    <w:rsid w:val="00E2189F"/>
    <w:rsid w:val="00E24663"/>
    <w:rsid w:val="00E24CAB"/>
    <w:rsid w:val="00E24DF0"/>
    <w:rsid w:val="00E25F04"/>
    <w:rsid w:val="00E26586"/>
    <w:rsid w:val="00E27060"/>
    <w:rsid w:val="00E3088A"/>
    <w:rsid w:val="00E32B03"/>
    <w:rsid w:val="00E32C2B"/>
    <w:rsid w:val="00E34476"/>
    <w:rsid w:val="00E40977"/>
    <w:rsid w:val="00E40B44"/>
    <w:rsid w:val="00E42B4F"/>
    <w:rsid w:val="00E42C60"/>
    <w:rsid w:val="00E42FFC"/>
    <w:rsid w:val="00E438B3"/>
    <w:rsid w:val="00E43CF9"/>
    <w:rsid w:val="00E442FC"/>
    <w:rsid w:val="00E474E6"/>
    <w:rsid w:val="00E47C09"/>
    <w:rsid w:val="00E47D27"/>
    <w:rsid w:val="00E518DA"/>
    <w:rsid w:val="00E54C86"/>
    <w:rsid w:val="00E5585F"/>
    <w:rsid w:val="00E55954"/>
    <w:rsid w:val="00E57050"/>
    <w:rsid w:val="00E579E1"/>
    <w:rsid w:val="00E619CC"/>
    <w:rsid w:val="00E62238"/>
    <w:rsid w:val="00E64838"/>
    <w:rsid w:val="00E65E97"/>
    <w:rsid w:val="00E65F56"/>
    <w:rsid w:val="00E678E0"/>
    <w:rsid w:val="00E7205E"/>
    <w:rsid w:val="00E73A06"/>
    <w:rsid w:val="00E76AAC"/>
    <w:rsid w:val="00E80666"/>
    <w:rsid w:val="00E80912"/>
    <w:rsid w:val="00E80BE6"/>
    <w:rsid w:val="00E8330E"/>
    <w:rsid w:val="00E8330F"/>
    <w:rsid w:val="00E84DB3"/>
    <w:rsid w:val="00E84F13"/>
    <w:rsid w:val="00E84F15"/>
    <w:rsid w:val="00E853A7"/>
    <w:rsid w:val="00E8583B"/>
    <w:rsid w:val="00E862FD"/>
    <w:rsid w:val="00E86458"/>
    <w:rsid w:val="00E877E6"/>
    <w:rsid w:val="00E9083B"/>
    <w:rsid w:val="00E9124E"/>
    <w:rsid w:val="00E93039"/>
    <w:rsid w:val="00E94DAC"/>
    <w:rsid w:val="00E9619C"/>
    <w:rsid w:val="00EA0DB3"/>
    <w:rsid w:val="00EA1497"/>
    <w:rsid w:val="00EA2C81"/>
    <w:rsid w:val="00EA39F1"/>
    <w:rsid w:val="00EA3AD2"/>
    <w:rsid w:val="00EA5B91"/>
    <w:rsid w:val="00EA7A67"/>
    <w:rsid w:val="00EA7AAC"/>
    <w:rsid w:val="00EB05C2"/>
    <w:rsid w:val="00EB06F6"/>
    <w:rsid w:val="00EB2923"/>
    <w:rsid w:val="00EB46F4"/>
    <w:rsid w:val="00EB4878"/>
    <w:rsid w:val="00EB517D"/>
    <w:rsid w:val="00EB5EA4"/>
    <w:rsid w:val="00EB71B3"/>
    <w:rsid w:val="00EC1162"/>
    <w:rsid w:val="00EC129F"/>
    <w:rsid w:val="00EC3A70"/>
    <w:rsid w:val="00EC52CD"/>
    <w:rsid w:val="00EC6BC1"/>
    <w:rsid w:val="00EC7F2D"/>
    <w:rsid w:val="00ED076D"/>
    <w:rsid w:val="00ED0BF2"/>
    <w:rsid w:val="00ED0C12"/>
    <w:rsid w:val="00ED29AC"/>
    <w:rsid w:val="00ED2FB4"/>
    <w:rsid w:val="00ED338E"/>
    <w:rsid w:val="00ED48C7"/>
    <w:rsid w:val="00ED49F7"/>
    <w:rsid w:val="00ED4BAA"/>
    <w:rsid w:val="00ED4FFB"/>
    <w:rsid w:val="00ED728E"/>
    <w:rsid w:val="00EE0791"/>
    <w:rsid w:val="00EE2C60"/>
    <w:rsid w:val="00EE305D"/>
    <w:rsid w:val="00EE5010"/>
    <w:rsid w:val="00EE5FD1"/>
    <w:rsid w:val="00EE7D35"/>
    <w:rsid w:val="00EF0A1F"/>
    <w:rsid w:val="00EF0E71"/>
    <w:rsid w:val="00EF1730"/>
    <w:rsid w:val="00EF27AC"/>
    <w:rsid w:val="00EF29DB"/>
    <w:rsid w:val="00EF57E9"/>
    <w:rsid w:val="00EF666E"/>
    <w:rsid w:val="00F05109"/>
    <w:rsid w:val="00F0528A"/>
    <w:rsid w:val="00F065BB"/>
    <w:rsid w:val="00F0698C"/>
    <w:rsid w:val="00F071CD"/>
    <w:rsid w:val="00F1184E"/>
    <w:rsid w:val="00F11AFE"/>
    <w:rsid w:val="00F12E35"/>
    <w:rsid w:val="00F12E71"/>
    <w:rsid w:val="00F1313F"/>
    <w:rsid w:val="00F1517C"/>
    <w:rsid w:val="00F164C1"/>
    <w:rsid w:val="00F20D60"/>
    <w:rsid w:val="00F21EE3"/>
    <w:rsid w:val="00F22E6E"/>
    <w:rsid w:val="00F249AC"/>
    <w:rsid w:val="00F24C3A"/>
    <w:rsid w:val="00F26A65"/>
    <w:rsid w:val="00F30499"/>
    <w:rsid w:val="00F310B4"/>
    <w:rsid w:val="00F31C44"/>
    <w:rsid w:val="00F341F7"/>
    <w:rsid w:val="00F351C4"/>
    <w:rsid w:val="00F3553D"/>
    <w:rsid w:val="00F35893"/>
    <w:rsid w:val="00F370A0"/>
    <w:rsid w:val="00F40E23"/>
    <w:rsid w:val="00F41E7C"/>
    <w:rsid w:val="00F420BA"/>
    <w:rsid w:val="00F4233B"/>
    <w:rsid w:val="00F42E0C"/>
    <w:rsid w:val="00F42FE3"/>
    <w:rsid w:val="00F43517"/>
    <w:rsid w:val="00F44F7C"/>
    <w:rsid w:val="00F46336"/>
    <w:rsid w:val="00F46673"/>
    <w:rsid w:val="00F46CB6"/>
    <w:rsid w:val="00F473DE"/>
    <w:rsid w:val="00F509FB"/>
    <w:rsid w:val="00F50E4E"/>
    <w:rsid w:val="00F52C93"/>
    <w:rsid w:val="00F55A8B"/>
    <w:rsid w:val="00F563AA"/>
    <w:rsid w:val="00F569E2"/>
    <w:rsid w:val="00F64BEB"/>
    <w:rsid w:val="00F64C82"/>
    <w:rsid w:val="00F65C7E"/>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478"/>
    <w:rsid w:val="00F87B90"/>
    <w:rsid w:val="00F910DF"/>
    <w:rsid w:val="00F91CD5"/>
    <w:rsid w:val="00F91E6E"/>
    <w:rsid w:val="00F936B2"/>
    <w:rsid w:val="00F953A6"/>
    <w:rsid w:val="00F95427"/>
    <w:rsid w:val="00F95BD6"/>
    <w:rsid w:val="00F96028"/>
    <w:rsid w:val="00F97695"/>
    <w:rsid w:val="00F97AF1"/>
    <w:rsid w:val="00FA036C"/>
    <w:rsid w:val="00FA2579"/>
    <w:rsid w:val="00FA42B9"/>
    <w:rsid w:val="00FA4E34"/>
    <w:rsid w:val="00FA50FA"/>
    <w:rsid w:val="00FB1892"/>
    <w:rsid w:val="00FB2754"/>
    <w:rsid w:val="00FB35DD"/>
    <w:rsid w:val="00FB4E1E"/>
    <w:rsid w:val="00FB60A4"/>
    <w:rsid w:val="00FB62F5"/>
    <w:rsid w:val="00FC3FA1"/>
    <w:rsid w:val="00FC562E"/>
    <w:rsid w:val="00FC575A"/>
    <w:rsid w:val="00FC61AB"/>
    <w:rsid w:val="00FC74E6"/>
    <w:rsid w:val="00FD021E"/>
    <w:rsid w:val="00FD134C"/>
    <w:rsid w:val="00FD2CA0"/>
    <w:rsid w:val="00FD3AFB"/>
    <w:rsid w:val="00FD3D75"/>
    <w:rsid w:val="00FD4468"/>
    <w:rsid w:val="00FD44E9"/>
    <w:rsid w:val="00FD4DB0"/>
    <w:rsid w:val="00FD737E"/>
    <w:rsid w:val="00FE003A"/>
    <w:rsid w:val="00FE17BC"/>
    <w:rsid w:val="00FE1A78"/>
    <w:rsid w:val="00FE26A7"/>
    <w:rsid w:val="00FE2DFF"/>
    <w:rsid w:val="00FE2ED7"/>
    <w:rsid w:val="00FE346F"/>
    <w:rsid w:val="00FE3FE1"/>
    <w:rsid w:val="00FE49DE"/>
    <w:rsid w:val="00FE4BF3"/>
    <w:rsid w:val="00FE52F1"/>
    <w:rsid w:val="00FE7793"/>
    <w:rsid w:val="00FF0CBF"/>
    <w:rsid w:val="00FF2404"/>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C21230E-604E-4F7F-AD21-4CA73FD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iorira.sharepoint.com/sites/SharedDocuments/Shared%20Documents/Customer%20Service%20%26%20Operations/Beneficiary%20Claims/Procedures,%20Forms%20%26%20Job%20Aids/Deaths%20Prior%20to%20Client%20Go%20Live%20Date/Beneficiary%20Claims%20Instructions.pdf"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mailto:support@superiorira.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70641b972969e9fcaa4da9f695a7468">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208a67f67014e7406244767285b65df7"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1D4D8-40E2-4F65-9D32-D2047761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3.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4.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2052</Words>
  <Characters>11100</Characters>
  <Application>Microsoft Office Word</Application>
  <DocSecurity>0</DocSecurity>
  <Lines>254</Lines>
  <Paragraphs>116</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13090</CharactersWithSpaces>
  <SharedDoc>false</SharedDoc>
  <HLinks>
    <vt:vector size="66" baseType="variant">
      <vt:variant>
        <vt:i4>6422597</vt:i4>
      </vt:variant>
      <vt:variant>
        <vt:i4>60</vt:i4>
      </vt:variant>
      <vt:variant>
        <vt:i4>0</vt:i4>
      </vt:variant>
      <vt:variant>
        <vt:i4>5</vt:i4>
      </vt:variant>
      <vt:variant>
        <vt:lpwstr>mailto:support@superiorira.com</vt:lpwstr>
      </vt:variant>
      <vt:variant>
        <vt:lpwstr/>
      </vt:variant>
      <vt:variant>
        <vt:i4>4390934</vt:i4>
      </vt:variant>
      <vt:variant>
        <vt:i4>57</vt:i4>
      </vt:variant>
      <vt:variant>
        <vt:i4>0</vt:i4>
      </vt:variant>
      <vt:variant>
        <vt:i4>5</vt:i4>
      </vt:variant>
      <vt:variant>
        <vt:lpwstr>https://superiorira.sharepoint.com/sites/SharedDocuments/Shared Documents/Customer Service &amp; Operations/Beneficiary Claims/Procedures/Deaths Prior to Superior Agreement Date/Beneficiary Claims Instructions.pdf</vt:lpwstr>
      </vt:variant>
      <vt:variant>
        <vt:lpwstr/>
      </vt:variant>
      <vt:variant>
        <vt:i4>1310773</vt:i4>
      </vt:variant>
      <vt:variant>
        <vt:i4>50</vt:i4>
      </vt:variant>
      <vt:variant>
        <vt:i4>0</vt:i4>
      </vt:variant>
      <vt:variant>
        <vt:i4>5</vt:i4>
      </vt:variant>
      <vt:variant>
        <vt:lpwstr/>
      </vt:variant>
      <vt:variant>
        <vt:lpwstr>_Toc165035204</vt:lpwstr>
      </vt:variant>
      <vt:variant>
        <vt:i4>1310773</vt:i4>
      </vt:variant>
      <vt:variant>
        <vt:i4>44</vt:i4>
      </vt:variant>
      <vt:variant>
        <vt:i4>0</vt:i4>
      </vt:variant>
      <vt:variant>
        <vt:i4>5</vt:i4>
      </vt:variant>
      <vt:variant>
        <vt:lpwstr/>
      </vt:variant>
      <vt:variant>
        <vt:lpwstr>_Toc165035203</vt:lpwstr>
      </vt:variant>
      <vt:variant>
        <vt:i4>1310773</vt:i4>
      </vt:variant>
      <vt:variant>
        <vt:i4>38</vt:i4>
      </vt:variant>
      <vt:variant>
        <vt:i4>0</vt:i4>
      </vt:variant>
      <vt:variant>
        <vt:i4>5</vt:i4>
      </vt:variant>
      <vt:variant>
        <vt:lpwstr/>
      </vt:variant>
      <vt:variant>
        <vt:lpwstr>_Toc165035202</vt:lpwstr>
      </vt:variant>
      <vt:variant>
        <vt:i4>1310773</vt:i4>
      </vt:variant>
      <vt:variant>
        <vt:i4>32</vt:i4>
      </vt:variant>
      <vt:variant>
        <vt:i4>0</vt:i4>
      </vt:variant>
      <vt:variant>
        <vt:i4>5</vt:i4>
      </vt:variant>
      <vt:variant>
        <vt:lpwstr/>
      </vt:variant>
      <vt:variant>
        <vt:lpwstr>_Toc165035201</vt:lpwstr>
      </vt:variant>
      <vt:variant>
        <vt:i4>1310773</vt:i4>
      </vt:variant>
      <vt:variant>
        <vt:i4>26</vt:i4>
      </vt:variant>
      <vt:variant>
        <vt:i4>0</vt:i4>
      </vt:variant>
      <vt:variant>
        <vt:i4>5</vt:i4>
      </vt:variant>
      <vt:variant>
        <vt:lpwstr/>
      </vt:variant>
      <vt:variant>
        <vt:lpwstr>_Toc165035200</vt:lpwstr>
      </vt:variant>
      <vt:variant>
        <vt:i4>1900598</vt:i4>
      </vt:variant>
      <vt:variant>
        <vt:i4>20</vt:i4>
      </vt:variant>
      <vt:variant>
        <vt:i4>0</vt:i4>
      </vt:variant>
      <vt:variant>
        <vt:i4>5</vt:i4>
      </vt:variant>
      <vt:variant>
        <vt:lpwstr/>
      </vt:variant>
      <vt:variant>
        <vt:lpwstr>_Toc165035199</vt:lpwstr>
      </vt:variant>
      <vt:variant>
        <vt:i4>1900598</vt:i4>
      </vt:variant>
      <vt:variant>
        <vt:i4>14</vt:i4>
      </vt:variant>
      <vt:variant>
        <vt:i4>0</vt:i4>
      </vt:variant>
      <vt:variant>
        <vt:i4>5</vt:i4>
      </vt:variant>
      <vt:variant>
        <vt:lpwstr/>
      </vt:variant>
      <vt:variant>
        <vt:lpwstr>_Toc165035198</vt:lpwstr>
      </vt:variant>
      <vt:variant>
        <vt:i4>1900598</vt:i4>
      </vt:variant>
      <vt:variant>
        <vt:i4>8</vt:i4>
      </vt:variant>
      <vt:variant>
        <vt:i4>0</vt:i4>
      </vt:variant>
      <vt:variant>
        <vt:i4>5</vt:i4>
      </vt:variant>
      <vt:variant>
        <vt:lpwstr/>
      </vt:variant>
      <vt:variant>
        <vt:lpwstr>_Toc165035197</vt:lpwstr>
      </vt:variant>
      <vt:variant>
        <vt:i4>1900598</vt:i4>
      </vt:variant>
      <vt:variant>
        <vt:i4>2</vt:i4>
      </vt:variant>
      <vt:variant>
        <vt:i4>0</vt:i4>
      </vt:variant>
      <vt:variant>
        <vt:i4>5</vt:i4>
      </vt:variant>
      <vt:variant>
        <vt:lpwstr/>
      </vt:variant>
      <vt:variant>
        <vt:lpwstr>_Toc165035196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Heidi LeMieur</cp:lastModifiedBy>
  <cp:revision>11</cp:revision>
  <cp:lastPrinted>2024-04-05T17:18:00Z</cp:lastPrinted>
  <dcterms:created xsi:type="dcterms:W3CDTF">2026-03-19T18:31:00Z</dcterms:created>
  <dcterms:modified xsi:type="dcterms:W3CDTF">2026-03-20T14:39:00Z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